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38CF1" w14:textId="229E8AA9" w:rsidR="00833098" w:rsidRDefault="00157C31">
      <w:pPr>
        <w:rPr>
          <w:sz w:val="40"/>
          <w:szCs w:val="40"/>
          <w:lang w:val="en-US"/>
        </w:rPr>
      </w:pPr>
      <w:r w:rsidRPr="00B12374">
        <w:rPr>
          <w:sz w:val="40"/>
          <w:szCs w:val="40"/>
          <w:lang w:val="en-US"/>
        </w:rPr>
        <w:t>Fencing Hui 2023</w:t>
      </w:r>
      <w:r>
        <w:rPr>
          <w:sz w:val="40"/>
          <w:szCs w:val="40"/>
          <w:lang w:val="en-US"/>
        </w:rPr>
        <w:t xml:space="preserve"> </w:t>
      </w:r>
      <w:r w:rsidR="00C20BAA">
        <w:rPr>
          <w:sz w:val="40"/>
          <w:szCs w:val="40"/>
          <w:lang w:val="en-US"/>
        </w:rPr>
        <w:t xml:space="preserve">Growth and Culture </w:t>
      </w:r>
    </w:p>
    <w:p w14:paraId="696F44DD" w14:textId="77777777" w:rsidR="00C20BAA" w:rsidRDefault="00C20BAA" w:rsidP="00C20BAA">
      <w:pPr>
        <w:rPr>
          <w:b/>
          <w:bCs/>
        </w:rPr>
      </w:pPr>
    </w:p>
    <w:p w14:paraId="6636B4F7" w14:textId="4DABFFC5" w:rsidR="00C20BAA" w:rsidRPr="00F87577" w:rsidRDefault="00C20BAA" w:rsidP="00C20BAA">
      <w:pPr>
        <w:rPr>
          <w:b/>
          <w:bCs/>
        </w:rPr>
      </w:pPr>
      <w:r>
        <w:rPr>
          <w:b/>
          <w:bCs/>
        </w:rPr>
        <w:t>Welcome to our inaugural fencing Hui</w:t>
      </w:r>
    </w:p>
    <w:p w14:paraId="56F7B630" w14:textId="1DA7469F" w:rsidR="000F1D16" w:rsidRDefault="00C20BAA" w:rsidP="00C20BAA">
      <w:r>
        <w:t xml:space="preserve">We are excited to bring our membership together to focus on </w:t>
      </w:r>
      <w:r w:rsidR="000F1D16">
        <w:t xml:space="preserve">what you have told us are the most important issues now – that is </w:t>
      </w:r>
      <w:r>
        <w:t xml:space="preserve">how to grow </w:t>
      </w:r>
      <w:r w:rsidR="000F1D16">
        <w:t xml:space="preserve">the base of </w:t>
      </w:r>
      <w:r>
        <w:t>our sport</w:t>
      </w:r>
      <w:r w:rsidR="00157C31">
        <w:t xml:space="preserve"> and create the</w:t>
      </w:r>
      <w:r w:rsidR="00476C57">
        <w:t xml:space="preserve"> culture</w:t>
      </w:r>
      <w:r w:rsidR="00157C31">
        <w:t xml:space="preserve"> we </w:t>
      </w:r>
      <w:r>
        <w:t xml:space="preserve">want and need to support that growth. </w:t>
      </w:r>
    </w:p>
    <w:p w14:paraId="3A7223D0" w14:textId="47D4A2B3" w:rsidR="000F1D16" w:rsidRDefault="000F1D16" w:rsidP="00C20BAA"/>
    <w:p w14:paraId="7F54C470" w14:textId="5FA7980F" w:rsidR="000F1D16" w:rsidRDefault="00C20BAA" w:rsidP="00C20BAA">
      <w:r>
        <w:t xml:space="preserve">If you </w:t>
      </w:r>
      <w:r w:rsidR="000F1D16">
        <w:t xml:space="preserve">would like to help or can bring perspectives and insight </w:t>
      </w:r>
      <w:r w:rsidR="00157C31">
        <w:t xml:space="preserve">to these themes </w:t>
      </w:r>
      <w:r w:rsidR="000F1D16">
        <w:t>we would love to have you attend. We will also use the time for the Commissions and people that keep our organisation running to talk about what they are doing and to listen to feedback.</w:t>
      </w:r>
    </w:p>
    <w:p w14:paraId="3B8155EF" w14:textId="6BCA8D89" w:rsidR="00157C31" w:rsidRDefault="00157C31" w:rsidP="00C20BAA"/>
    <w:p w14:paraId="54A4A732" w14:textId="1ECCDA2F" w:rsidR="00157C31" w:rsidRDefault="00990116" w:rsidP="00C20BAA">
      <w:r>
        <w:t xml:space="preserve">We are fortunate to have David Rutherford as a guest speaker who will bring perspectives and experience on growth, culture and change across multiple codes and the opportunities and challenges that sports like fencing face over coming decade.  </w:t>
      </w:r>
    </w:p>
    <w:p w14:paraId="2B7F622A" w14:textId="77777777" w:rsidR="000F1D16" w:rsidRDefault="000F1D16" w:rsidP="00C20BAA"/>
    <w:p w14:paraId="491BAFE2" w14:textId="3071255B" w:rsidR="00C20BAA" w:rsidRDefault="00C20BAA">
      <w:r>
        <w:t>The Hui is focused on the positive things that we need and want to do going forward and we will actively moderate the conversations to maintain this focus.</w:t>
      </w:r>
    </w:p>
    <w:p w14:paraId="422F7702" w14:textId="31F560AB" w:rsidR="002A1D16" w:rsidRDefault="002A1D16">
      <w:pPr>
        <w:rPr>
          <w:lang w:val="en-US"/>
        </w:rPr>
      </w:pPr>
    </w:p>
    <w:p w14:paraId="4D573853" w14:textId="6B24A5A5" w:rsidR="00851AE0" w:rsidRDefault="002A1D16">
      <w:r w:rsidRPr="00B12374">
        <w:rPr>
          <w:b/>
          <w:bCs/>
          <w:lang w:val="en-US"/>
        </w:rPr>
        <w:t>Location</w:t>
      </w:r>
      <w:r>
        <w:rPr>
          <w:lang w:val="en-US"/>
        </w:rPr>
        <w:t>: Simpson Grierson offices</w:t>
      </w:r>
      <w:r w:rsidR="00851AE0">
        <w:rPr>
          <w:lang w:val="en-US"/>
        </w:rPr>
        <w:t xml:space="preserve"> and conference facilities</w:t>
      </w:r>
      <w:r>
        <w:rPr>
          <w:lang w:val="en-US"/>
        </w:rPr>
        <w:t xml:space="preserve">, </w:t>
      </w:r>
      <w:r w:rsidR="00851AE0">
        <w:rPr>
          <w:lang w:val="en-US"/>
        </w:rPr>
        <w:t xml:space="preserve">via the main entrance at </w:t>
      </w:r>
      <w:r w:rsidRPr="002A1D16">
        <w:t>88 Shortland Street, </w:t>
      </w:r>
      <w:r>
        <w:t>Auckland</w:t>
      </w:r>
      <w:r w:rsidR="00851AE0">
        <w:t xml:space="preserve">.  </w:t>
      </w:r>
      <w:r w:rsidR="00476C57">
        <w:t>Please note:</w:t>
      </w:r>
    </w:p>
    <w:p w14:paraId="6BFF9517" w14:textId="47079535" w:rsidR="00851AE0" w:rsidRDefault="00851AE0"/>
    <w:p w14:paraId="08F3E3DB" w14:textId="34E68A8A" w:rsidR="00851AE0" w:rsidRDefault="00851AE0">
      <w:r>
        <w:t>E</w:t>
      </w:r>
      <w:r w:rsidRPr="00851AE0">
        <w:t xml:space="preserve">ntry and exit from the premises </w:t>
      </w:r>
      <w:r>
        <w:t xml:space="preserve">is </w:t>
      </w:r>
      <w:r w:rsidRPr="00851AE0">
        <w:t xml:space="preserve">controlled due to the security in the building, which will otherwise be closed for the weekend.  </w:t>
      </w:r>
      <w:r>
        <w:t xml:space="preserve">This means that you will need to </w:t>
      </w:r>
      <w:r w:rsidRPr="00851AE0">
        <w:t xml:space="preserve">to arrive on time each day and </w:t>
      </w:r>
      <w:r>
        <w:t>will only be able to depart or return at breaks in the programme</w:t>
      </w:r>
      <w:r w:rsidR="00990116">
        <w:t xml:space="preserve">. Please consider this when organising your travel. </w:t>
      </w:r>
    </w:p>
    <w:p w14:paraId="6E989C71" w14:textId="6FB688BE" w:rsidR="002A1D16" w:rsidRDefault="002A1D16"/>
    <w:p w14:paraId="1579D99B" w14:textId="235C6BE8" w:rsidR="002A1D16" w:rsidRDefault="002A1D16">
      <w:r w:rsidRPr="00B12374">
        <w:rPr>
          <w:b/>
          <w:bCs/>
        </w:rPr>
        <w:t>Date</w:t>
      </w:r>
      <w:r>
        <w:t xml:space="preserve">: </w:t>
      </w:r>
      <w:r w:rsidR="00851AE0">
        <w:t>Open at 1130 to start at m</w:t>
      </w:r>
      <w:r w:rsidR="00005B05">
        <w:t>id</w:t>
      </w:r>
      <w:r w:rsidR="00476C57">
        <w:t>-</w:t>
      </w:r>
      <w:r w:rsidR="00005B05">
        <w:t xml:space="preserve">day </w:t>
      </w:r>
      <w:r>
        <w:t xml:space="preserve">Saturday Feb 24 to </w:t>
      </w:r>
      <w:r w:rsidR="00476C57">
        <w:t>mid-day</w:t>
      </w:r>
      <w:r w:rsidR="00005B05">
        <w:t xml:space="preserve"> </w:t>
      </w:r>
      <w:r>
        <w:t>Sunday Feb 25 2023</w:t>
      </w:r>
      <w:r w:rsidR="00851AE0">
        <w:t>.</w:t>
      </w:r>
    </w:p>
    <w:p w14:paraId="7086AF46" w14:textId="79FF077D" w:rsidR="00F87577" w:rsidRDefault="00F87577"/>
    <w:p w14:paraId="47CF3860" w14:textId="015BA14B" w:rsidR="00F87577" w:rsidRDefault="00F87577">
      <w:pPr>
        <w:rPr>
          <w:b/>
          <w:bCs/>
        </w:rPr>
      </w:pPr>
      <w:r w:rsidRPr="00F87577">
        <w:rPr>
          <w:b/>
          <w:bCs/>
        </w:rPr>
        <w:t xml:space="preserve">Who’s </w:t>
      </w:r>
      <w:r>
        <w:rPr>
          <w:b/>
          <w:bCs/>
        </w:rPr>
        <w:t>invited</w:t>
      </w:r>
    </w:p>
    <w:p w14:paraId="3A60C8F1" w14:textId="1F25CCAA" w:rsidR="00546CA3" w:rsidRDefault="00F87577">
      <w:r>
        <w:t xml:space="preserve">The Hui is open </w:t>
      </w:r>
      <w:r w:rsidR="008754D6">
        <w:t xml:space="preserve">for </w:t>
      </w:r>
      <w:r>
        <w:t>any affiliated member of Fencing New Zealand</w:t>
      </w:r>
      <w:r w:rsidR="008754D6">
        <w:t xml:space="preserve"> to register interest in participating</w:t>
      </w:r>
      <w:r>
        <w:t>. As a parent</w:t>
      </w:r>
      <w:r w:rsidR="00AD5C2B">
        <w:t xml:space="preserve"> or caregiver</w:t>
      </w:r>
      <w:r>
        <w:t xml:space="preserve"> of a fencer you can affiliate as an Associate ($20) or Recreational Fencer ($0)</w:t>
      </w:r>
      <w:r w:rsidR="00851AE0">
        <w:t xml:space="preserve"> </w:t>
      </w:r>
      <w:r w:rsidR="00C20BAA">
        <w:t>(</w:t>
      </w:r>
      <w:hyperlink r:id="rId5" w:history="1">
        <w:r w:rsidR="00C20BAA" w:rsidRPr="00A23BB3">
          <w:rPr>
            <w:rStyle w:val="Hyperlink"/>
          </w:rPr>
          <w:t>https://www.fencing.org.nz/membership/membership-options</w:t>
        </w:r>
      </w:hyperlink>
      <w:r w:rsidR="00C20BAA">
        <w:t xml:space="preserve">) </w:t>
      </w:r>
      <w:r>
        <w:t xml:space="preserve">. </w:t>
      </w:r>
      <w:r w:rsidR="00546CA3">
        <w:t>We estimate that between 30 and 50 people will want to attend</w:t>
      </w:r>
      <w:r w:rsidR="008754D6">
        <w:t xml:space="preserve">. </w:t>
      </w:r>
      <w:r w:rsidR="00546CA3">
        <w:t xml:space="preserve"> </w:t>
      </w:r>
    </w:p>
    <w:p w14:paraId="0A3C6F12" w14:textId="4B7DBD36" w:rsidR="00F87577" w:rsidRDefault="00F87577"/>
    <w:p w14:paraId="31D098E2" w14:textId="52CE7CFD" w:rsidR="00F87577" w:rsidRPr="00F87577" w:rsidRDefault="00F87577">
      <w:pPr>
        <w:rPr>
          <w:b/>
          <w:bCs/>
        </w:rPr>
      </w:pPr>
      <w:r w:rsidRPr="00F87577">
        <w:rPr>
          <w:b/>
          <w:bCs/>
        </w:rPr>
        <w:t>Who will get the most out of participation</w:t>
      </w:r>
    </w:p>
    <w:p w14:paraId="3464517C" w14:textId="6873BBCB" w:rsidR="00AD5C2B" w:rsidRDefault="00FD4B06">
      <w:r>
        <w:t xml:space="preserve">This Hui is one of the few opportunities we have for participation and input </w:t>
      </w:r>
      <w:r w:rsidR="00AD5C2B">
        <w:t xml:space="preserve">on our future </w:t>
      </w:r>
      <w:r>
        <w:t xml:space="preserve">from our diverse membership. This means we would welcome and encourage attendance </w:t>
      </w:r>
      <w:r w:rsidR="00AD5C2B">
        <w:t xml:space="preserve">of all stakeholders that are </w:t>
      </w:r>
      <w:r w:rsidR="00990116">
        <w:t xml:space="preserve">by </w:t>
      </w:r>
      <w:r w:rsidR="00AD5C2B">
        <w:t xml:space="preserve">impacted </w:t>
      </w:r>
      <w:r w:rsidR="00990116">
        <w:t>or interested in</w:t>
      </w:r>
      <w:r w:rsidR="00AD5C2B">
        <w:t xml:space="preserve"> the principal </w:t>
      </w:r>
      <w:r>
        <w:t>agenda items</w:t>
      </w:r>
      <w:r w:rsidR="00AD5C2B">
        <w:t xml:space="preserve">. </w:t>
      </w:r>
    </w:p>
    <w:p w14:paraId="40817085" w14:textId="77777777" w:rsidR="00AD5C2B" w:rsidRDefault="00AD5C2B"/>
    <w:p w14:paraId="1304DF7E" w14:textId="25A9C6A5" w:rsidR="00F87577" w:rsidRDefault="00AD5C2B">
      <w:r>
        <w:t>These stakeholders includ</w:t>
      </w:r>
      <w:r w:rsidR="00546CA3">
        <w:t>e</w:t>
      </w:r>
    </w:p>
    <w:p w14:paraId="7175ED0E" w14:textId="5B57B009" w:rsidR="00AD5C2B" w:rsidRDefault="00AD5C2B" w:rsidP="00AD5C2B">
      <w:pPr>
        <w:pStyle w:val="ListParagraph"/>
        <w:numPr>
          <w:ilvl w:val="0"/>
          <w:numId w:val="2"/>
        </w:numPr>
      </w:pPr>
      <w:r>
        <w:t>Fencers and their familie</w:t>
      </w:r>
      <w:r w:rsidR="008754D6">
        <w:t>s – especially those who are willing to get involved in supporting our sport.</w:t>
      </w:r>
    </w:p>
    <w:p w14:paraId="0261727E" w14:textId="76E09BE2" w:rsidR="00AD5C2B" w:rsidRDefault="00AD5C2B" w:rsidP="00AD5C2B">
      <w:pPr>
        <w:pStyle w:val="ListParagraph"/>
        <w:numPr>
          <w:ilvl w:val="0"/>
          <w:numId w:val="2"/>
        </w:numPr>
      </w:pPr>
      <w:r>
        <w:t xml:space="preserve">Minority membership including </w:t>
      </w:r>
      <w:r w:rsidR="00546CA3">
        <w:t xml:space="preserve">young </w:t>
      </w:r>
      <w:r>
        <w:t>women, fencers in their 20s</w:t>
      </w:r>
      <w:r w:rsidR="00546CA3">
        <w:t xml:space="preserve"> and 30s and minority ethnic groups</w:t>
      </w:r>
    </w:p>
    <w:p w14:paraId="09BC746D" w14:textId="251CED49" w:rsidR="00AD5C2B" w:rsidRDefault="00AD5C2B" w:rsidP="00AD5C2B">
      <w:pPr>
        <w:pStyle w:val="ListParagraph"/>
        <w:numPr>
          <w:ilvl w:val="0"/>
          <w:numId w:val="2"/>
        </w:numPr>
      </w:pPr>
      <w:r>
        <w:t>Coaches</w:t>
      </w:r>
      <w:r w:rsidR="008754D6">
        <w:t xml:space="preserve"> of all levels of experience</w:t>
      </w:r>
    </w:p>
    <w:p w14:paraId="55A85AC9" w14:textId="6C6EEBE1" w:rsidR="00AD5C2B" w:rsidRDefault="00AD5C2B" w:rsidP="00AD5C2B">
      <w:pPr>
        <w:pStyle w:val="ListParagraph"/>
        <w:numPr>
          <w:ilvl w:val="0"/>
          <w:numId w:val="2"/>
        </w:numPr>
      </w:pPr>
      <w:r>
        <w:t>Officials</w:t>
      </w:r>
    </w:p>
    <w:p w14:paraId="7501B89A" w14:textId="2B4FD043" w:rsidR="00AD5C2B" w:rsidRDefault="00AD5C2B" w:rsidP="00AD5C2B">
      <w:pPr>
        <w:pStyle w:val="ListParagraph"/>
        <w:numPr>
          <w:ilvl w:val="0"/>
          <w:numId w:val="2"/>
        </w:numPr>
      </w:pPr>
      <w:r>
        <w:lastRenderedPageBreak/>
        <w:t>Past fencers</w:t>
      </w:r>
      <w:r w:rsidR="008754D6">
        <w:t xml:space="preserve"> who might consider returning to the sport</w:t>
      </w:r>
    </w:p>
    <w:p w14:paraId="3187591C" w14:textId="38C29A69" w:rsidR="00AD5C2B" w:rsidRDefault="00AD5C2B" w:rsidP="00AD5C2B">
      <w:pPr>
        <w:pStyle w:val="ListParagraph"/>
        <w:numPr>
          <w:ilvl w:val="0"/>
          <w:numId w:val="2"/>
        </w:numPr>
      </w:pPr>
      <w:r>
        <w:t>National and regional executives and club manager</w:t>
      </w:r>
    </w:p>
    <w:p w14:paraId="052D39F4" w14:textId="3EF65CE1" w:rsidR="00FD4B06" w:rsidRDefault="00FD4B06"/>
    <w:p w14:paraId="0C55F56A" w14:textId="28B11259" w:rsidR="00FD4B06" w:rsidRPr="00FD4B06" w:rsidRDefault="00FD4B06">
      <w:pPr>
        <w:rPr>
          <w:b/>
          <w:bCs/>
        </w:rPr>
      </w:pPr>
      <w:r w:rsidRPr="00FD4B06">
        <w:rPr>
          <w:b/>
          <w:bCs/>
        </w:rPr>
        <w:t>The Hui will not be offered virtually</w:t>
      </w:r>
    </w:p>
    <w:p w14:paraId="022BC86A" w14:textId="563B82C6" w:rsidR="00F87577" w:rsidRDefault="00FD4B06">
      <w:r>
        <w:t xml:space="preserve">Meeting and talking face-to-face is a key part of the Hui. This means it will not run as a virtual meeting. </w:t>
      </w:r>
    </w:p>
    <w:p w14:paraId="4414BC2C" w14:textId="6A83C072" w:rsidR="00FD4B06" w:rsidRDefault="00FD4B06"/>
    <w:p w14:paraId="5B7AB4CC" w14:textId="43C99E03" w:rsidR="00FD4B06" w:rsidRPr="00FD4B06" w:rsidRDefault="00FD4B06">
      <w:pPr>
        <w:rPr>
          <w:b/>
          <w:bCs/>
        </w:rPr>
      </w:pPr>
      <w:r w:rsidRPr="00FD4B06">
        <w:rPr>
          <w:b/>
          <w:bCs/>
        </w:rPr>
        <w:t>Travel support</w:t>
      </w:r>
      <w:r>
        <w:rPr>
          <w:b/>
          <w:bCs/>
        </w:rPr>
        <w:t xml:space="preserve"> for people outside of Auckland</w:t>
      </w:r>
    </w:p>
    <w:p w14:paraId="113CFD3B" w14:textId="05A44998" w:rsidR="00F87577" w:rsidRDefault="00990116">
      <w:r>
        <w:t xml:space="preserve">We want to encourage diverse participation in the Hui. </w:t>
      </w:r>
      <w:r w:rsidR="00FD4B06">
        <w:t xml:space="preserve">For people who are travelling from outside Auckland, Fencing NZ is able to support 20 people for up to $500 in travel and accommodation costs to attend. </w:t>
      </w:r>
      <w:r w:rsidR="00546CA3">
        <w:t xml:space="preserve">If you need travel support you can apply for it through the registration process. </w:t>
      </w:r>
    </w:p>
    <w:p w14:paraId="1E9A6778" w14:textId="77777777" w:rsidR="002A1D16" w:rsidRDefault="002A1D16"/>
    <w:p w14:paraId="20C33D64" w14:textId="77777777" w:rsidR="00A55E94" w:rsidRDefault="002A1D16">
      <w:pPr>
        <w:rPr>
          <w:b/>
          <w:bCs/>
        </w:rPr>
      </w:pPr>
      <w:r w:rsidRPr="00FD4B06">
        <w:rPr>
          <w:b/>
          <w:bCs/>
        </w:rPr>
        <w:t>Agenda</w:t>
      </w:r>
    </w:p>
    <w:p w14:paraId="70FE0334" w14:textId="4BB052D0" w:rsidR="00A55E94" w:rsidRPr="00A55E94" w:rsidRDefault="00A55E94">
      <w:r>
        <w:t>Our agenda has come out of the priorities identified in Fencing in NZ State of the Nation report.</w:t>
      </w:r>
    </w:p>
    <w:p w14:paraId="02061FE3" w14:textId="77777777" w:rsidR="00A55E94" w:rsidRDefault="00A55E94">
      <w:pPr>
        <w:rPr>
          <w:b/>
          <w:bCs/>
        </w:rPr>
      </w:pPr>
    </w:p>
    <w:p w14:paraId="2022B1FC" w14:textId="77777777" w:rsidR="008754D6" w:rsidRDefault="00FD4B06">
      <w:pPr>
        <w:rPr>
          <w:b/>
          <w:bCs/>
        </w:rPr>
      </w:pPr>
      <w:r>
        <w:rPr>
          <w:b/>
          <w:bCs/>
        </w:rPr>
        <w:t>Saturday</w:t>
      </w:r>
      <w:r w:rsidR="008754D6">
        <w:rPr>
          <w:b/>
          <w:bCs/>
        </w:rPr>
        <w:t xml:space="preserve"> Session 1 – Culture and Wellbeing</w:t>
      </w:r>
    </w:p>
    <w:p w14:paraId="34E1E7B4" w14:textId="28636481" w:rsidR="002A1D16" w:rsidRPr="00FD4B06" w:rsidRDefault="008754D6">
      <w:pPr>
        <w:rPr>
          <w:b/>
          <w:bCs/>
        </w:rPr>
      </w:pPr>
      <w:r>
        <w:rPr>
          <w:b/>
          <w:bCs/>
        </w:rPr>
        <w:t>1130 to 1430</w:t>
      </w:r>
    </w:p>
    <w:tbl>
      <w:tblPr>
        <w:tblStyle w:val="TableGrid"/>
        <w:tblW w:w="0" w:type="auto"/>
        <w:tblLook w:val="04A0" w:firstRow="1" w:lastRow="0" w:firstColumn="1" w:lastColumn="0" w:noHBand="0" w:noVBand="1"/>
      </w:tblPr>
      <w:tblGrid>
        <w:gridCol w:w="1024"/>
        <w:gridCol w:w="1293"/>
        <w:gridCol w:w="6699"/>
      </w:tblGrid>
      <w:tr w:rsidR="00BA6613" w14:paraId="48A992B3" w14:textId="77777777" w:rsidTr="00B12374">
        <w:tc>
          <w:tcPr>
            <w:tcW w:w="1024" w:type="dxa"/>
          </w:tcPr>
          <w:p w14:paraId="7C7DCDAF" w14:textId="28BD1206" w:rsidR="00234DFE" w:rsidRDefault="00234DFE">
            <w:pPr>
              <w:rPr>
                <w:lang w:val="en-US"/>
              </w:rPr>
            </w:pPr>
            <w:r>
              <w:rPr>
                <w:lang w:val="en-US"/>
              </w:rPr>
              <w:t>1130</w:t>
            </w:r>
          </w:p>
          <w:p w14:paraId="1261562F" w14:textId="5848D0C4" w:rsidR="00BA6613" w:rsidRDefault="00BA6613">
            <w:pPr>
              <w:rPr>
                <w:lang w:val="en-US"/>
              </w:rPr>
            </w:pPr>
            <w:r>
              <w:rPr>
                <w:lang w:val="en-US"/>
              </w:rPr>
              <w:t>30 mins</w:t>
            </w:r>
          </w:p>
        </w:tc>
        <w:tc>
          <w:tcPr>
            <w:tcW w:w="1293" w:type="dxa"/>
          </w:tcPr>
          <w:p w14:paraId="3B34113C" w14:textId="77777777" w:rsidR="00BA6613" w:rsidRDefault="00BA6613">
            <w:pPr>
              <w:rPr>
                <w:lang w:val="en-US"/>
              </w:rPr>
            </w:pPr>
          </w:p>
        </w:tc>
        <w:tc>
          <w:tcPr>
            <w:tcW w:w="6699" w:type="dxa"/>
          </w:tcPr>
          <w:p w14:paraId="75476D2A" w14:textId="617CFF0C" w:rsidR="00234DFE" w:rsidRDefault="00234DFE">
            <w:pPr>
              <w:rPr>
                <w:lang w:val="en-US"/>
              </w:rPr>
            </w:pPr>
            <w:r>
              <w:rPr>
                <w:lang w:val="en-US"/>
              </w:rPr>
              <w:t>Entry times at 1130, 1145 and 1200</w:t>
            </w:r>
          </w:p>
          <w:p w14:paraId="5785F234" w14:textId="78692899" w:rsidR="00BA6613" w:rsidRDefault="00BA6613">
            <w:pPr>
              <w:rPr>
                <w:lang w:val="en-US"/>
              </w:rPr>
            </w:pPr>
            <w:r>
              <w:rPr>
                <w:lang w:val="en-US"/>
              </w:rPr>
              <w:t xml:space="preserve">Open for coffee </w:t>
            </w:r>
            <w:r w:rsidR="008754D6">
              <w:rPr>
                <w:lang w:val="en-US"/>
              </w:rPr>
              <w:t>&amp; light lunch</w:t>
            </w:r>
          </w:p>
        </w:tc>
      </w:tr>
      <w:tr w:rsidR="00A55E94" w14:paraId="38281634" w14:textId="77777777" w:rsidTr="00B12374">
        <w:tc>
          <w:tcPr>
            <w:tcW w:w="1024" w:type="dxa"/>
          </w:tcPr>
          <w:p w14:paraId="3B6F150C" w14:textId="17C37CF9" w:rsidR="00234DFE" w:rsidRDefault="00234DFE">
            <w:pPr>
              <w:rPr>
                <w:lang w:val="en-US"/>
              </w:rPr>
            </w:pPr>
            <w:r>
              <w:rPr>
                <w:lang w:val="en-US"/>
              </w:rPr>
              <w:t>1200</w:t>
            </w:r>
          </w:p>
          <w:p w14:paraId="74FF72F8" w14:textId="77777777" w:rsidR="00234DFE" w:rsidRDefault="00234DFE">
            <w:pPr>
              <w:rPr>
                <w:lang w:val="en-US"/>
              </w:rPr>
            </w:pPr>
          </w:p>
          <w:p w14:paraId="70F2E038" w14:textId="2F874F71" w:rsidR="00A55E94" w:rsidRDefault="00BA6613">
            <w:pPr>
              <w:rPr>
                <w:lang w:val="en-US"/>
              </w:rPr>
            </w:pPr>
            <w:r>
              <w:rPr>
                <w:lang w:val="en-US"/>
              </w:rPr>
              <w:t>10 mins</w:t>
            </w:r>
          </w:p>
        </w:tc>
        <w:tc>
          <w:tcPr>
            <w:tcW w:w="1293" w:type="dxa"/>
          </w:tcPr>
          <w:p w14:paraId="227C5DC0" w14:textId="183D2EB1" w:rsidR="00A55E94" w:rsidRDefault="00A55E94">
            <w:pPr>
              <w:rPr>
                <w:lang w:val="en-US"/>
              </w:rPr>
            </w:pPr>
            <w:r>
              <w:rPr>
                <w:lang w:val="en-US"/>
              </w:rPr>
              <w:t>DE and SP</w:t>
            </w:r>
          </w:p>
        </w:tc>
        <w:tc>
          <w:tcPr>
            <w:tcW w:w="6699" w:type="dxa"/>
          </w:tcPr>
          <w:p w14:paraId="0E76316E" w14:textId="7E34F1A5" w:rsidR="00A55E94" w:rsidRDefault="00A55E94">
            <w:pPr>
              <w:rPr>
                <w:lang w:val="en-US"/>
              </w:rPr>
            </w:pPr>
            <w:r>
              <w:rPr>
                <w:lang w:val="en-US"/>
              </w:rPr>
              <w:t xml:space="preserve">Welcome &amp; Setting the Scene </w:t>
            </w:r>
          </w:p>
          <w:p w14:paraId="3090A574" w14:textId="499F00C8" w:rsidR="00A55E94" w:rsidRDefault="00A55E94">
            <w:pPr>
              <w:rPr>
                <w:lang w:val="en-US"/>
              </w:rPr>
            </w:pPr>
          </w:p>
        </w:tc>
      </w:tr>
      <w:tr w:rsidR="00990116" w14:paraId="40EFB9BA" w14:textId="77777777" w:rsidTr="00B12374">
        <w:tc>
          <w:tcPr>
            <w:tcW w:w="1024" w:type="dxa"/>
          </w:tcPr>
          <w:p w14:paraId="21EF254A" w14:textId="6E7640C0" w:rsidR="00234DFE" w:rsidRDefault="00234DFE" w:rsidP="00990116">
            <w:pPr>
              <w:rPr>
                <w:lang w:val="en-US"/>
              </w:rPr>
            </w:pPr>
            <w:r>
              <w:rPr>
                <w:lang w:val="en-US"/>
              </w:rPr>
              <w:t>1210</w:t>
            </w:r>
          </w:p>
          <w:p w14:paraId="35A2BB1D" w14:textId="7353C96B" w:rsidR="00990116" w:rsidRDefault="00234DFE" w:rsidP="00990116">
            <w:pPr>
              <w:rPr>
                <w:lang w:val="en-US"/>
              </w:rPr>
            </w:pPr>
            <w:r>
              <w:rPr>
                <w:lang w:val="en-US"/>
              </w:rPr>
              <w:t>50</w:t>
            </w:r>
            <w:r w:rsidR="00990116">
              <w:rPr>
                <w:lang w:val="en-US"/>
              </w:rPr>
              <w:t xml:space="preserve"> mins</w:t>
            </w:r>
          </w:p>
        </w:tc>
        <w:tc>
          <w:tcPr>
            <w:tcW w:w="1293" w:type="dxa"/>
          </w:tcPr>
          <w:p w14:paraId="3EF114B6" w14:textId="4CC75AE4" w:rsidR="00990116" w:rsidRDefault="00990116" w:rsidP="00990116">
            <w:pPr>
              <w:rPr>
                <w:lang w:val="en-US"/>
              </w:rPr>
            </w:pPr>
            <w:r>
              <w:rPr>
                <w:lang w:val="en-US"/>
              </w:rPr>
              <w:t xml:space="preserve">David Rutherford </w:t>
            </w:r>
          </w:p>
        </w:tc>
        <w:tc>
          <w:tcPr>
            <w:tcW w:w="6699" w:type="dxa"/>
          </w:tcPr>
          <w:p w14:paraId="16F6B998" w14:textId="77777777" w:rsidR="00990116" w:rsidRDefault="00990116" w:rsidP="00990116">
            <w:pPr>
              <w:rPr>
                <w:lang w:val="en-US"/>
              </w:rPr>
            </w:pPr>
            <w:r>
              <w:rPr>
                <w:lang w:val="en-US"/>
              </w:rPr>
              <w:t xml:space="preserve">Guest Speaker David Rutherford  – Growth and Cultural Challenges and Opportunities </w:t>
            </w:r>
          </w:p>
          <w:p w14:paraId="123AAAC1" w14:textId="77777777" w:rsidR="00990116" w:rsidRDefault="00990116" w:rsidP="00990116">
            <w:pPr>
              <w:rPr>
                <w:lang w:val="en-US"/>
              </w:rPr>
            </w:pPr>
          </w:p>
          <w:p w14:paraId="6FB559DE" w14:textId="77777777" w:rsidR="00990116" w:rsidRPr="00BA6613" w:rsidRDefault="00990116" w:rsidP="00990116">
            <w:pPr>
              <w:rPr>
                <w:sz w:val="20"/>
                <w:szCs w:val="20"/>
                <w:lang w:val="en-US"/>
              </w:rPr>
            </w:pPr>
            <w:r w:rsidRPr="00BA6613">
              <w:rPr>
                <w:sz w:val="20"/>
                <w:szCs w:val="20"/>
              </w:rPr>
              <w:t>David is a veteran in the field of business and human rights. He has been New Zealand’s Chief Human Rights Commissioner and chair of New Zealand’s OPCAT NPM. He is an independent business and human rights consultant, Special Advisor to the Centre for Sport and Human Rights. He is an independent expert member of the Commonwealth Advisory Board on Sport and chairs its Working Group on Governance, Integrity and Human Rights in Sport. He is trustee of the Attitude Trust.</w:t>
            </w:r>
          </w:p>
          <w:p w14:paraId="1B459CDA" w14:textId="77777777" w:rsidR="00990116" w:rsidRDefault="00990116" w:rsidP="00990116">
            <w:pPr>
              <w:rPr>
                <w:lang w:val="en-US"/>
              </w:rPr>
            </w:pPr>
          </w:p>
          <w:p w14:paraId="41B46767" w14:textId="589F0CC5" w:rsidR="00990116" w:rsidRDefault="00990116" w:rsidP="00990116">
            <w:pPr>
              <w:rPr>
                <w:lang w:val="en-US"/>
              </w:rPr>
            </w:pPr>
            <w:r>
              <w:rPr>
                <w:lang w:val="en-US"/>
              </w:rPr>
              <w:t>Q&amp;A session</w:t>
            </w:r>
          </w:p>
        </w:tc>
      </w:tr>
      <w:tr w:rsidR="00990116" w14:paraId="6FFDF713" w14:textId="77777777" w:rsidTr="008532C5">
        <w:tc>
          <w:tcPr>
            <w:tcW w:w="9016" w:type="dxa"/>
            <w:gridSpan w:val="3"/>
          </w:tcPr>
          <w:p w14:paraId="62624BAC" w14:textId="290CBB1D" w:rsidR="00990116" w:rsidRDefault="00990116" w:rsidP="00990116">
            <w:pPr>
              <w:rPr>
                <w:lang w:val="en-US"/>
              </w:rPr>
            </w:pPr>
            <w:r>
              <w:rPr>
                <w:lang w:val="en-US"/>
              </w:rPr>
              <w:t>Culture and Wellbeing</w:t>
            </w:r>
          </w:p>
        </w:tc>
      </w:tr>
      <w:tr w:rsidR="00990116" w14:paraId="095A7E02" w14:textId="77777777" w:rsidTr="00B12374">
        <w:tc>
          <w:tcPr>
            <w:tcW w:w="1024" w:type="dxa"/>
          </w:tcPr>
          <w:p w14:paraId="561BA3DB" w14:textId="77777777" w:rsidR="00234DFE" w:rsidRDefault="00234DFE" w:rsidP="00990116">
            <w:pPr>
              <w:rPr>
                <w:lang w:val="en-US"/>
              </w:rPr>
            </w:pPr>
            <w:r>
              <w:rPr>
                <w:lang w:val="en-US"/>
              </w:rPr>
              <w:t>1300</w:t>
            </w:r>
          </w:p>
          <w:p w14:paraId="691D244F" w14:textId="62118B58" w:rsidR="00990116" w:rsidRDefault="00990116" w:rsidP="00990116">
            <w:pPr>
              <w:rPr>
                <w:lang w:val="en-US"/>
              </w:rPr>
            </w:pPr>
            <w:r>
              <w:rPr>
                <w:lang w:val="en-US"/>
              </w:rPr>
              <w:t>45 mins</w:t>
            </w:r>
          </w:p>
        </w:tc>
        <w:tc>
          <w:tcPr>
            <w:tcW w:w="1293" w:type="dxa"/>
          </w:tcPr>
          <w:p w14:paraId="7626216C" w14:textId="77777777" w:rsidR="00990116" w:rsidRDefault="00990116" w:rsidP="00990116">
            <w:pPr>
              <w:rPr>
                <w:lang w:val="en-US"/>
              </w:rPr>
            </w:pPr>
          </w:p>
        </w:tc>
        <w:tc>
          <w:tcPr>
            <w:tcW w:w="6699" w:type="dxa"/>
          </w:tcPr>
          <w:p w14:paraId="4080F697" w14:textId="77777777" w:rsidR="00990116" w:rsidRDefault="00990116" w:rsidP="00990116">
            <w:pPr>
              <w:rPr>
                <w:lang w:val="en-US"/>
              </w:rPr>
            </w:pPr>
            <w:r>
              <w:rPr>
                <w:lang w:val="en-US"/>
              </w:rPr>
              <w:t>Facilitated Discussion</w:t>
            </w:r>
          </w:p>
          <w:p w14:paraId="457B8E6D" w14:textId="6C05C212" w:rsidR="00990116" w:rsidRDefault="00990116" w:rsidP="00990116">
            <w:pPr>
              <w:pStyle w:val="ListParagraph"/>
              <w:numPr>
                <w:ilvl w:val="0"/>
                <w:numId w:val="1"/>
              </w:numPr>
              <w:rPr>
                <w:lang w:val="en-US"/>
              </w:rPr>
            </w:pPr>
            <w:r>
              <w:rPr>
                <w:lang w:val="en-US"/>
              </w:rPr>
              <w:t>State of Fencing NZ culture – good / bad, State of the Nation Feedback, general input and discussion</w:t>
            </w:r>
          </w:p>
          <w:p w14:paraId="110C4BF3" w14:textId="4AFF55ED" w:rsidR="00990116" w:rsidRDefault="00990116" w:rsidP="00990116">
            <w:pPr>
              <w:pStyle w:val="ListParagraph"/>
              <w:numPr>
                <w:ilvl w:val="0"/>
                <w:numId w:val="1"/>
              </w:numPr>
              <w:rPr>
                <w:lang w:val="en-US"/>
              </w:rPr>
            </w:pPr>
            <w:r>
              <w:rPr>
                <w:lang w:val="en-US"/>
              </w:rPr>
              <w:t>What do want we want our culture to be - discussion</w:t>
            </w:r>
          </w:p>
          <w:p w14:paraId="2ADC31C3" w14:textId="77777777" w:rsidR="00990116" w:rsidRDefault="00990116" w:rsidP="00990116">
            <w:pPr>
              <w:pStyle w:val="ListParagraph"/>
              <w:numPr>
                <w:ilvl w:val="0"/>
                <w:numId w:val="1"/>
              </w:numPr>
              <w:rPr>
                <w:lang w:val="en-US"/>
              </w:rPr>
            </w:pPr>
            <w:r>
              <w:rPr>
                <w:lang w:val="en-US"/>
              </w:rPr>
              <w:t>What needs to change</w:t>
            </w:r>
          </w:p>
          <w:p w14:paraId="1E06E3B6" w14:textId="4911E7AD" w:rsidR="00990116" w:rsidRPr="00BA6613" w:rsidRDefault="00990116" w:rsidP="00990116">
            <w:pPr>
              <w:rPr>
                <w:lang w:val="en-US"/>
              </w:rPr>
            </w:pPr>
          </w:p>
        </w:tc>
      </w:tr>
      <w:tr w:rsidR="00990116" w14:paraId="688C42DD" w14:textId="77777777" w:rsidTr="00B12374">
        <w:tc>
          <w:tcPr>
            <w:tcW w:w="1024" w:type="dxa"/>
          </w:tcPr>
          <w:p w14:paraId="12E98ED5" w14:textId="54A5B4DD" w:rsidR="00234DFE" w:rsidRDefault="00234DFE" w:rsidP="00990116">
            <w:pPr>
              <w:rPr>
                <w:lang w:val="en-US"/>
              </w:rPr>
            </w:pPr>
            <w:r>
              <w:rPr>
                <w:lang w:val="en-US"/>
              </w:rPr>
              <w:t>1345</w:t>
            </w:r>
          </w:p>
          <w:p w14:paraId="6FA0D1BD" w14:textId="51F3D970" w:rsidR="00990116" w:rsidRDefault="00990116" w:rsidP="00990116">
            <w:pPr>
              <w:rPr>
                <w:lang w:val="en-US"/>
              </w:rPr>
            </w:pPr>
            <w:r>
              <w:rPr>
                <w:lang w:val="en-US"/>
              </w:rPr>
              <w:t>15 mins</w:t>
            </w:r>
          </w:p>
        </w:tc>
        <w:tc>
          <w:tcPr>
            <w:tcW w:w="1293" w:type="dxa"/>
          </w:tcPr>
          <w:p w14:paraId="532F7429" w14:textId="77777777" w:rsidR="00990116" w:rsidRDefault="00990116" w:rsidP="00990116">
            <w:pPr>
              <w:rPr>
                <w:lang w:val="en-US"/>
              </w:rPr>
            </w:pPr>
          </w:p>
        </w:tc>
        <w:tc>
          <w:tcPr>
            <w:tcW w:w="6699" w:type="dxa"/>
          </w:tcPr>
          <w:p w14:paraId="079B36A6" w14:textId="43185C30" w:rsidR="00990116" w:rsidRDefault="00990116" w:rsidP="00990116">
            <w:pPr>
              <w:rPr>
                <w:lang w:val="en-US"/>
              </w:rPr>
            </w:pPr>
            <w:r>
              <w:rPr>
                <w:lang w:val="en-US"/>
              </w:rPr>
              <w:t xml:space="preserve">Workshop </w:t>
            </w:r>
            <w:r w:rsidR="00234DFE">
              <w:rPr>
                <w:lang w:val="en-US"/>
              </w:rPr>
              <w:t xml:space="preserve">changes we want to make and how to make them </w:t>
            </w:r>
            <w:r>
              <w:rPr>
                <w:lang w:val="en-US"/>
              </w:rPr>
              <w:t xml:space="preserve">– groups ~ 5 </w:t>
            </w:r>
          </w:p>
        </w:tc>
      </w:tr>
      <w:tr w:rsidR="00990116" w14:paraId="3F9DE2BD" w14:textId="77777777" w:rsidTr="00B12374">
        <w:tc>
          <w:tcPr>
            <w:tcW w:w="1024" w:type="dxa"/>
          </w:tcPr>
          <w:p w14:paraId="79F7FBF7" w14:textId="216455AC" w:rsidR="00234DFE" w:rsidRDefault="00234DFE" w:rsidP="00990116">
            <w:pPr>
              <w:rPr>
                <w:lang w:val="en-US"/>
              </w:rPr>
            </w:pPr>
            <w:r>
              <w:rPr>
                <w:lang w:val="en-US"/>
              </w:rPr>
              <w:t>1400</w:t>
            </w:r>
          </w:p>
          <w:p w14:paraId="67EDF9D7" w14:textId="191C9E77" w:rsidR="00990116" w:rsidRDefault="00990116" w:rsidP="00990116">
            <w:pPr>
              <w:rPr>
                <w:lang w:val="en-US"/>
              </w:rPr>
            </w:pPr>
            <w:r>
              <w:rPr>
                <w:lang w:val="en-US"/>
              </w:rPr>
              <w:t>30 mins</w:t>
            </w:r>
          </w:p>
        </w:tc>
        <w:tc>
          <w:tcPr>
            <w:tcW w:w="1293" w:type="dxa"/>
          </w:tcPr>
          <w:p w14:paraId="2897ED3D" w14:textId="77777777" w:rsidR="00990116" w:rsidRDefault="00990116" w:rsidP="00990116">
            <w:pPr>
              <w:rPr>
                <w:lang w:val="en-US"/>
              </w:rPr>
            </w:pPr>
          </w:p>
        </w:tc>
        <w:tc>
          <w:tcPr>
            <w:tcW w:w="6699" w:type="dxa"/>
          </w:tcPr>
          <w:p w14:paraId="2F9699FA" w14:textId="5F6A7983" w:rsidR="00990116" w:rsidRDefault="00990116" w:rsidP="00990116">
            <w:pPr>
              <w:rPr>
                <w:lang w:val="en-US"/>
              </w:rPr>
            </w:pPr>
            <w:r>
              <w:rPr>
                <w:lang w:val="en-US"/>
              </w:rPr>
              <w:t>Present back recommendations ~ 5mins each</w:t>
            </w:r>
          </w:p>
        </w:tc>
      </w:tr>
    </w:tbl>
    <w:p w14:paraId="08866693" w14:textId="08135E37" w:rsidR="002A1D16" w:rsidRDefault="002A1D16">
      <w:pPr>
        <w:rPr>
          <w:lang w:val="en-US"/>
        </w:rPr>
      </w:pPr>
    </w:p>
    <w:p w14:paraId="6A12240B" w14:textId="44F0CA2F" w:rsidR="008754D6" w:rsidRPr="00005B05" w:rsidRDefault="008754D6">
      <w:pPr>
        <w:rPr>
          <w:b/>
          <w:bCs/>
          <w:lang w:val="en-US"/>
        </w:rPr>
      </w:pPr>
      <w:r w:rsidRPr="00005B05">
        <w:rPr>
          <w:b/>
          <w:bCs/>
          <w:lang w:val="en-US"/>
        </w:rPr>
        <w:lastRenderedPageBreak/>
        <w:t>Break – 1430 to 1500</w:t>
      </w:r>
    </w:p>
    <w:p w14:paraId="4F2CDCEC" w14:textId="07242B25" w:rsidR="00B12374" w:rsidRDefault="00B12374">
      <w:pPr>
        <w:rPr>
          <w:lang w:val="en-US"/>
        </w:rPr>
      </w:pPr>
    </w:p>
    <w:p w14:paraId="1197E304" w14:textId="64895825" w:rsidR="00B12374" w:rsidRDefault="0015261E">
      <w:pPr>
        <w:rPr>
          <w:b/>
          <w:bCs/>
          <w:lang w:val="en-US"/>
        </w:rPr>
      </w:pPr>
      <w:r>
        <w:rPr>
          <w:b/>
          <w:bCs/>
          <w:lang w:val="en-US"/>
        </w:rPr>
        <w:t xml:space="preserve">Saturday </w:t>
      </w:r>
      <w:r w:rsidR="00B12374" w:rsidRPr="00B12374">
        <w:rPr>
          <w:b/>
          <w:bCs/>
          <w:lang w:val="en-US"/>
        </w:rPr>
        <w:t>Session 2 – Growing our sport</w:t>
      </w:r>
    </w:p>
    <w:p w14:paraId="040772F0" w14:textId="3766CCB4" w:rsidR="008754D6" w:rsidRPr="00B12374" w:rsidRDefault="008754D6">
      <w:pPr>
        <w:rPr>
          <w:b/>
          <w:bCs/>
          <w:lang w:val="en-US"/>
        </w:rPr>
      </w:pPr>
      <w:r>
        <w:rPr>
          <w:b/>
          <w:bCs/>
          <w:lang w:val="en-US"/>
        </w:rPr>
        <w:t>1500 to 1730</w:t>
      </w:r>
    </w:p>
    <w:tbl>
      <w:tblPr>
        <w:tblStyle w:val="TableGrid"/>
        <w:tblW w:w="0" w:type="auto"/>
        <w:tblLook w:val="04A0" w:firstRow="1" w:lastRow="0" w:firstColumn="1" w:lastColumn="0" w:noHBand="0" w:noVBand="1"/>
      </w:tblPr>
      <w:tblGrid>
        <w:gridCol w:w="1024"/>
        <w:gridCol w:w="1293"/>
        <w:gridCol w:w="6699"/>
      </w:tblGrid>
      <w:tr w:rsidR="00B12374" w14:paraId="1F6351E9" w14:textId="77777777" w:rsidTr="00C236D8">
        <w:tc>
          <w:tcPr>
            <w:tcW w:w="1024" w:type="dxa"/>
          </w:tcPr>
          <w:p w14:paraId="03C238A3" w14:textId="77777777" w:rsidR="00234DFE" w:rsidRDefault="00234DFE" w:rsidP="00C236D8">
            <w:pPr>
              <w:rPr>
                <w:lang w:val="en-US"/>
              </w:rPr>
            </w:pPr>
            <w:r>
              <w:rPr>
                <w:lang w:val="en-US"/>
              </w:rPr>
              <w:t>1500</w:t>
            </w:r>
          </w:p>
          <w:p w14:paraId="0E6A225C" w14:textId="340A21DF" w:rsidR="00B12374" w:rsidRDefault="00B12374" w:rsidP="00C236D8">
            <w:pPr>
              <w:rPr>
                <w:lang w:val="en-US"/>
              </w:rPr>
            </w:pPr>
            <w:r>
              <w:rPr>
                <w:lang w:val="en-US"/>
              </w:rPr>
              <w:t>15 mins</w:t>
            </w:r>
          </w:p>
        </w:tc>
        <w:tc>
          <w:tcPr>
            <w:tcW w:w="1293" w:type="dxa"/>
          </w:tcPr>
          <w:p w14:paraId="18B4E9C8" w14:textId="7F24E83D" w:rsidR="00B12374" w:rsidRDefault="00B12374" w:rsidP="00C236D8">
            <w:pPr>
              <w:rPr>
                <w:lang w:val="en-US"/>
              </w:rPr>
            </w:pPr>
            <w:r>
              <w:rPr>
                <w:lang w:val="en-US"/>
              </w:rPr>
              <w:t>SP</w:t>
            </w:r>
          </w:p>
        </w:tc>
        <w:tc>
          <w:tcPr>
            <w:tcW w:w="6699" w:type="dxa"/>
          </w:tcPr>
          <w:p w14:paraId="614CE06E" w14:textId="77777777" w:rsidR="00B12374" w:rsidRDefault="00B12374" w:rsidP="00C236D8">
            <w:pPr>
              <w:rPr>
                <w:lang w:val="en-US"/>
              </w:rPr>
            </w:pPr>
            <w:r>
              <w:rPr>
                <w:lang w:val="en-US"/>
              </w:rPr>
              <w:t>Set the scene</w:t>
            </w:r>
          </w:p>
          <w:p w14:paraId="6F7966A2" w14:textId="59BA4A41" w:rsidR="00B12374" w:rsidRDefault="00B12374" w:rsidP="00C236D8">
            <w:pPr>
              <w:rPr>
                <w:lang w:val="en-US"/>
              </w:rPr>
            </w:pPr>
            <w:r>
              <w:rPr>
                <w:lang w:val="en-US"/>
              </w:rPr>
              <w:t>[where we are, what we need to do]</w:t>
            </w:r>
          </w:p>
        </w:tc>
      </w:tr>
      <w:tr w:rsidR="00B12374" w14:paraId="1D4E5BE9" w14:textId="77777777" w:rsidTr="00C236D8">
        <w:tc>
          <w:tcPr>
            <w:tcW w:w="1024" w:type="dxa"/>
          </w:tcPr>
          <w:p w14:paraId="2A96438A" w14:textId="77777777" w:rsidR="00234DFE" w:rsidRDefault="00234DFE" w:rsidP="00C236D8">
            <w:pPr>
              <w:rPr>
                <w:lang w:val="en-US"/>
              </w:rPr>
            </w:pPr>
            <w:r>
              <w:rPr>
                <w:lang w:val="en-US"/>
              </w:rPr>
              <w:t>1515</w:t>
            </w:r>
          </w:p>
          <w:p w14:paraId="404A1144" w14:textId="5398DE55" w:rsidR="00B12374" w:rsidRDefault="00B12374" w:rsidP="00C236D8">
            <w:pPr>
              <w:rPr>
                <w:lang w:val="en-US"/>
              </w:rPr>
            </w:pPr>
            <w:r>
              <w:rPr>
                <w:lang w:val="en-US"/>
              </w:rPr>
              <w:t>45 min</w:t>
            </w:r>
          </w:p>
        </w:tc>
        <w:tc>
          <w:tcPr>
            <w:tcW w:w="1293" w:type="dxa"/>
          </w:tcPr>
          <w:p w14:paraId="74852B53" w14:textId="0B6EAE96" w:rsidR="00B12374" w:rsidRDefault="00B12374" w:rsidP="00C236D8">
            <w:pPr>
              <w:rPr>
                <w:lang w:val="en-US"/>
              </w:rPr>
            </w:pPr>
            <w:r>
              <w:rPr>
                <w:lang w:val="en-US"/>
              </w:rPr>
              <w:t>Group discussion</w:t>
            </w:r>
          </w:p>
        </w:tc>
        <w:tc>
          <w:tcPr>
            <w:tcW w:w="6699" w:type="dxa"/>
          </w:tcPr>
          <w:p w14:paraId="33DC1640" w14:textId="30A8D1A8" w:rsidR="00B12374" w:rsidRDefault="00B12374" w:rsidP="00C236D8">
            <w:pPr>
              <w:rPr>
                <w:lang w:val="en-US"/>
              </w:rPr>
            </w:pPr>
            <w:r>
              <w:rPr>
                <w:lang w:val="en-US"/>
              </w:rPr>
              <w:t>What should we and can we do to grow</w:t>
            </w:r>
          </w:p>
        </w:tc>
      </w:tr>
      <w:tr w:rsidR="00B12374" w14:paraId="09343904" w14:textId="77777777" w:rsidTr="00C236D8">
        <w:tc>
          <w:tcPr>
            <w:tcW w:w="1024" w:type="dxa"/>
          </w:tcPr>
          <w:p w14:paraId="51CCC445" w14:textId="77777777" w:rsidR="00234DFE" w:rsidRDefault="00234DFE" w:rsidP="00C236D8">
            <w:pPr>
              <w:rPr>
                <w:lang w:val="en-US"/>
              </w:rPr>
            </w:pPr>
            <w:r>
              <w:rPr>
                <w:lang w:val="en-US"/>
              </w:rPr>
              <w:t>1600</w:t>
            </w:r>
          </w:p>
          <w:p w14:paraId="78971818" w14:textId="587313D5" w:rsidR="00B12374" w:rsidRDefault="00B12374" w:rsidP="00C236D8">
            <w:pPr>
              <w:rPr>
                <w:lang w:val="en-US"/>
              </w:rPr>
            </w:pPr>
            <w:r>
              <w:rPr>
                <w:lang w:val="en-US"/>
              </w:rPr>
              <w:t>15 mins</w:t>
            </w:r>
          </w:p>
        </w:tc>
        <w:tc>
          <w:tcPr>
            <w:tcW w:w="1293" w:type="dxa"/>
          </w:tcPr>
          <w:p w14:paraId="5784545E" w14:textId="41DAF9C8" w:rsidR="00B12374" w:rsidRDefault="00B12374" w:rsidP="00C236D8">
            <w:pPr>
              <w:rPr>
                <w:lang w:val="en-US"/>
              </w:rPr>
            </w:pPr>
            <w:r>
              <w:rPr>
                <w:lang w:val="en-US"/>
              </w:rPr>
              <w:t>Groups</w:t>
            </w:r>
          </w:p>
        </w:tc>
        <w:tc>
          <w:tcPr>
            <w:tcW w:w="6699" w:type="dxa"/>
          </w:tcPr>
          <w:p w14:paraId="0AA57989" w14:textId="0441985F" w:rsidR="00B12374" w:rsidRDefault="00B12374" w:rsidP="00C236D8">
            <w:pPr>
              <w:rPr>
                <w:lang w:val="en-US"/>
              </w:rPr>
            </w:pPr>
            <w:r>
              <w:rPr>
                <w:lang w:val="en-US"/>
              </w:rPr>
              <w:t xml:space="preserve">Workshop in groups of ~ 5 ideas for growth </w:t>
            </w:r>
          </w:p>
        </w:tc>
      </w:tr>
      <w:tr w:rsidR="00B12374" w14:paraId="3AC59B94" w14:textId="77777777" w:rsidTr="00C236D8">
        <w:tc>
          <w:tcPr>
            <w:tcW w:w="1024" w:type="dxa"/>
          </w:tcPr>
          <w:p w14:paraId="62DA4B5E" w14:textId="77777777" w:rsidR="00234DFE" w:rsidRDefault="00234DFE" w:rsidP="00C236D8">
            <w:pPr>
              <w:rPr>
                <w:lang w:val="en-US"/>
              </w:rPr>
            </w:pPr>
            <w:r>
              <w:rPr>
                <w:lang w:val="en-US"/>
              </w:rPr>
              <w:t>1615</w:t>
            </w:r>
          </w:p>
          <w:p w14:paraId="3A3B794E" w14:textId="749A69D0" w:rsidR="00B12374" w:rsidRDefault="008754D6" w:rsidP="00C236D8">
            <w:pPr>
              <w:rPr>
                <w:lang w:val="en-US"/>
              </w:rPr>
            </w:pPr>
            <w:r>
              <w:rPr>
                <w:lang w:val="en-US"/>
              </w:rPr>
              <w:t>60</w:t>
            </w:r>
            <w:r w:rsidR="0015261E">
              <w:rPr>
                <w:lang w:val="en-US"/>
              </w:rPr>
              <w:t xml:space="preserve"> mins</w:t>
            </w:r>
          </w:p>
        </w:tc>
        <w:tc>
          <w:tcPr>
            <w:tcW w:w="1293" w:type="dxa"/>
          </w:tcPr>
          <w:p w14:paraId="16A97763" w14:textId="3D3FBDC2" w:rsidR="00B12374" w:rsidRDefault="00B12374" w:rsidP="00C236D8">
            <w:pPr>
              <w:rPr>
                <w:lang w:val="en-US"/>
              </w:rPr>
            </w:pPr>
            <w:r>
              <w:rPr>
                <w:lang w:val="en-US"/>
              </w:rPr>
              <w:t xml:space="preserve">Groups </w:t>
            </w:r>
          </w:p>
        </w:tc>
        <w:tc>
          <w:tcPr>
            <w:tcW w:w="6699" w:type="dxa"/>
          </w:tcPr>
          <w:p w14:paraId="7E55C077" w14:textId="1388CBD7" w:rsidR="00B12374" w:rsidRDefault="00B12374" w:rsidP="00C236D8">
            <w:pPr>
              <w:rPr>
                <w:lang w:val="en-US"/>
              </w:rPr>
            </w:pPr>
            <w:r>
              <w:rPr>
                <w:lang w:val="en-US"/>
              </w:rPr>
              <w:t>Groups to present back recommendations, timeline, costs</w:t>
            </w:r>
          </w:p>
        </w:tc>
      </w:tr>
      <w:tr w:rsidR="00B12374" w14:paraId="29DCD45D" w14:textId="77777777" w:rsidTr="00C236D8">
        <w:tc>
          <w:tcPr>
            <w:tcW w:w="1024" w:type="dxa"/>
          </w:tcPr>
          <w:p w14:paraId="0BC10395" w14:textId="77777777" w:rsidR="00234DFE" w:rsidRDefault="00234DFE" w:rsidP="00C236D8">
            <w:pPr>
              <w:rPr>
                <w:lang w:val="en-US"/>
              </w:rPr>
            </w:pPr>
            <w:r>
              <w:rPr>
                <w:lang w:val="en-US"/>
              </w:rPr>
              <w:t>1715</w:t>
            </w:r>
          </w:p>
          <w:p w14:paraId="0AF443C8" w14:textId="646B8458" w:rsidR="00B12374" w:rsidRDefault="0015261E" w:rsidP="00C236D8">
            <w:pPr>
              <w:rPr>
                <w:lang w:val="en-US"/>
              </w:rPr>
            </w:pPr>
            <w:r>
              <w:rPr>
                <w:lang w:val="en-US"/>
              </w:rPr>
              <w:t>15 mins</w:t>
            </w:r>
          </w:p>
        </w:tc>
        <w:tc>
          <w:tcPr>
            <w:tcW w:w="1293" w:type="dxa"/>
          </w:tcPr>
          <w:p w14:paraId="57D91676" w14:textId="0E4A938E" w:rsidR="00B12374" w:rsidRDefault="00B12374" w:rsidP="00C236D8">
            <w:pPr>
              <w:rPr>
                <w:lang w:val="en-US"/>
              </w:rPr>
            </w:pPr>
            <w:r>
              <w:rPr>
                <w:lang w:val="en-US"/>
              </w:rPr>
              <w:t>SP</w:t>
            </w:r>
          </w:p>
        </w:tc>
        <w:tc>
          <w:tcPr>
            <w:tcW w:w="6699" w:type="dxa"/>
          </w:tcPr>
          <w:p w14:paraId="3E3F9FA8" w14:textId="64984F58" w:rsidR="00B12374" w:rsidRDefault="00B12374" w:rsidP="00C236D8">
            <w:pPr>
              <w:rPr>
                <w:lang w:val="en-US"/>
              </w:rPr>
            </w:pPr>
            <w:r>
              <w:rPr>
                <w:lang w:val="en-US"/>
              </w:rPr>
              <w:t>Prioritise effort</w:t>
            </w:r>
          </w:p>
        </w:tc>
      </w:tr>
    </w:tbl>
    <w:p w14:paraId="52970413" w14:textId="645124BE" w:rsidR="00B12374" w:rsidRDefault="00B12374">
      <w:pPr>
        <w:rPr>
          <w:lang w:val="en-US"/>
        </w:rPr>
      </w:pPr>
    </w:p>
    <w:p w14:paraId="157285BA" w14:textId="38DED973" w:rsidR="004E7C70" w:rsidRDefault="0015261E">
      <w:pPr>
        <w:rPr>
          <w:lang w:val="en-US"/>
        </w:rPr>
      </w:pPr>
      <w:r>
        <w:rPr>
          <w:lang w:val="en-US"/>
        </w:rPr>
        <w:t xml:space="preserve">Saturday evening – </w:t>
      </w:r>
      <w:r w:rsidR="00234DFE">
        <w:rPr>
          <w:lang w:val="en-US"/>
        </w:rPr>
        <w:t>Evening meal (paid individually). Details to be arranged</w:t>
      </w:r>
    </w:p>
    <w:p w14:paraId="641A18EA" w14:textId="583AA565" w:rsidR="0015261E" w:rsidRDefault="0015261E">
      <w:pPr>
        <w:rPr>
          <w:lang w:val="en-US"/>
        </w:rPr>
      </w:pPr>
    </w:p>
    <w:p w14:paraId="5CE7EC1B" w14:textId="32994F79" w:rsidR="0015261E" w:rsidRDefault="0015261E">
      <w:pPr>
        <w:rPr>
          <w:b/>
          <w:bCs/>
          <w:lang w:val="en-US"/>
        </w:rPr>
      </w:pPr>
      <w:r w:rsidRPr="0015261E">
        <w:rPr>
          <w:b/>
          <w:bCs/>
          <w:lang w:val="en-US"/>
        </w:rPr>
        <w:t xml:space="preserve">Sunday Session </w:t>
      </w:r>
      <w:r w:rsidR="00005B05">
        <w:rPr>
          <w:b/>
          <w:bCs/>
          <w:lang w:val="en-US"/>
        </w:rPr>
        <w:t>–</w:t>
      </w:r>
      <w:r w:rsidRPr="0015261E">
        <w:rPr>
          <w:b/>
          <w:bCs/>
          <w:lang w:val="en-US"/>
        </w:rPr>
        <w:t xml:space="preserve"> workstreams</w:t>
      </w:r>
    </w:p>
    <w:p w14:paraId="05535364" w14:textId="08DFE7B9" w:rsidR="00005B05" w:rsidRPr="0015261E" w:rsidRDefault="00005B05">
      <w:pPr>
        <w:rPr>
          <w:b/>
          <w:bCs/>
          <w:lang w:val="en-US"/>
        </w:rPr>
      </w:pPr>
      <w:r>
        <w:rPr>
          <w:b/>
          <w:bCs/>
          <w:lang w:val="en-US"/>
        </w:rPr>
        <w:t>0</w:t>
      </w:r>
      <w:r w:rsidR="004E7C70">
        <w:rPr>
          <w:b/>
          <w:bCs/>
          <w:lang w:val="en-US"/>
        </w:rPr>
        <w:t>8</w:t>
      </w:r>
      <w:r>
        <w:rPr>
          <w:b/>
          <w:bCs/>
          <w:lang w:val="en-US"/>
        </w:rPr>
        <w:t>00 to 1200</w:t>
      </w:r>
    </w:p>
    <w:p w14:paraId="4BCA46FD" w14:textId="7E5EEA6A" w:rsidR="0015261E" w:rsidRDefault="0015261E">
      <w:pPr>
        <w:rPr>
          <w:lang w:val="en-US"/>
        </w:rPr>
      </w:pPr>
    </w:p>
    <w:tbl>
      <w:tblPr>
        <w:tblStyle w:val="TableGrid"/>
        <w:tblW w:w="0" w:type="auto"/>
        <w:tblLook w:val="04A0" w:firstRow="1" w:lastRow="0" w:firstColumn="1" w:lastColumn="0" w:noHBand="0" w:noVBand="1"/>
      </w:tblPr>
      <w:tblGrid>
        <w:gridCol w:w="865"/>
        <w:gridCol w:w="1499"/>
        <w:gridCol w:w="6652"/>
      </w:tblGrid>
      <w:tr w:rsidR="00005B05" w14:paraId="410EC26E" w14:textId="77777777" w:rsidTr="004E7C70">
        <w:tc>
          <w:tcPr>
            <w:tcW w:w="865" w:type="dxa"/>
          </w:tcPr>
          <w:p w14:paraId="324F25BB" w14:textId="17578FB1" w:rsidR="00234DFE" w:rsidRDefault="00234DFE" w:rsidP="00C236D8">
            <w:pPr>
              <w:rPr>
                <w:lang w:val="en-US"/>
              </w:rPr>
            </w:pPr>
            <w:r>
              <w:rPr>
                <w:lang w:val="en-US"/>
              </w:rPr>
              <w:t>0800</w:t>
            </w:r>
          </w:p>
          <w:p w14:paraId="5AEAB857" w14:textId="135155A4" w:rsidR="00005B05" w:rsidRDefault="00005B05" w:rsidP="00C236D8">
            <w:pPr>
              <w:rPr>
                <w:lang w:val="en-US"/>
              </w:rPr>
            </w:pPr>
            <w:r>
              <w:rPr>
                <w:lang w:val="en-US"/>
              </w:rPr>
              <w:t>30</w:t>
            </w:r>
          </w:p>
        </w:tc>
        <w:tc>
          <w:tcPr>
            <w:tcW w:w="1499" w:type="dxa"/>
          </w:tcPr>
          <w:p w14:paraId="72D785DF" w14:textId="0020332E" w:rsidR="00005B05" w:rsidRDefault="00005B05" w:rsidP="00C236D8">
            <w:pPr>
              <w:rPr>
                <w:lang w:val="en-US"/>
              </w:rPr>
            </w:pPr>
            <w:r>
              <w:rPr>
                <w:lang w:val="en-US"/>
              </w:rPr>
              <w:t>DE</w:t>
            </w:r>
          </w:p>
        </w:tc>
        <w:tc>
          <w:tcPr>
            <w:tcW w:w="6652" w:type="dxa"/>
          </w:tcPr>
          <w:p w14:paraId="75DC0CD2" w14:textId="71369876" w:rsidR="00234DFE" w:rsidRDefault="00234DFE" w:rsidP="00C236D8">
            <w:pPr>
              <w:rPr>
                <w:lang w:val="en-US"/>
              </w:rPr>
            </w:pPr>
            <w:r>
              <w:rPr>
                <w:lang w:val="en-US"/>
              </w:rPr>
              <w:t>Entry times at 0800 and 0815</w:t>
            </w:r>
          </w:p>
          <w:p w14:paraId="79AEC6D5" w14:textId="153037DE" w:rsidR="00005B05" w:rsidRDefault="00005B05" w:rsidP="00C236D8">
            <w:pPr>
              <w:rPr>
                <w:lang w:val="en-US"/>
              </w:rPr>
            </w:pPr>
            <w:r>
              <w:rPr>
                <w:lang w:val="en-US"/>
              </w:rPr>
              <w:t>Coffee &amp; kick off</w:t>
            </w:r>
          </w:p>
        </w:tc>
      </w:tr>
      <w:tr w:rsidR="00005B05" w14:paraId="0DA37B89" w14:textId="77777777" w:rsidTr="004E7C70">
        <w:tc>
          <w:tcPr>
            <w:tcW w:w="865" w:type="dxa"/>
          </w:tcPr>
          <w:p w14:paraId="1247E616" w14:textId="6CD06C11" w:rsidR="00005B05" w:rsidRDefault="00005B05" w:rsidP="00C236D8">
            <w:pPr>
              <w:rPr>
                <w:lang w:val="en-US"/>
              </w:rPr>
            </w:pPr>
            <w:r>
              <w:rPr>
                <w:lang w:val="en-US"/>
              </w:rPr>
              <w:t>0</w:t>
            </w:r>
            <w:r w:rsidR="004E7C70">
              <w:rPr>
                <w:lang w:val="en-US"/>
              </w:rPr>
              <w:t>8</w:t>
            </w:r>
            <w:r>
              <w:rPr>
                <w:lang w:val="en-US"/>
              </w:rPr>
              <w:t xml:space="preserve">30 to </w:t>
            </w:r>
            <w:r w:rsidR="004E7C70">
              <w:rPr>
                <w:lang w:val="en-US"/>
              </w:rPr>
              <w:t>0900</w:t>
            </w:r>
          </w:p>
          <w:p w14:paraId="5A20D9B8" w14:textId="77777777" w:rsidR="00005B05" w:rsidRDefault="00005B05" w:rsidP="00C236D8">
            <w:pPr>
              <w:rPr>
                <w:lang w:val="en-US"/>
              </w:rPr>
            </w:pPr>
          </w:p>
          <w:p w14:paraId="3AF6E242" w14:textId="6A103D64" w:rsidR="00005B05" w:rsidRDefault="004E7C70" w:rsidP="00C236D8">
            <w:pPr>
              <w:rPr>
                <w:lang w:val="en-US"/>
              </w:rPr>
            </w:pPr>
            <w:r>
              <w:rPr>
                <w:lang w:val="en-US"/>
              </w:rPr>
              <w:t>0915</w:t>
            </w:r>
            <w:r w:rsidR="00005B05">
              <w:rPr>
                <w:lang w:val="en-US"/>
              </w:rPr>
              <w:t xml:space="preserve"> to </w:t>
            </w:r>
            <w:r>
              <w:rPr>
                <w:lang w:val="en-US"/>
              </w:rPr>
              <w:t>0945</w:t>
            </w:r>
          </w:p>
        </w:tc>
        <w:tc>
          <w:tcPr>
            <w:tcW w:w="1499" w:type="dxa"/>
          </w:tcPr>
          <w:p w14:paraId="5DC44F33" w14:textId="2B681EF9" w:rsidR="00005B05" w:rsidRDefault="00005B05" w:rsidP="00C236D8">
            <w:pPr>
              <w:rPr>
                <w:lang w:val="en-US"/>
              </w:rPr>
            </w:pPr>
            <w:r>
              <w:rPr>
                <w:lang w:val="en-US"/>
              </w:rPr>
              <w:t>Commissions</w:t>
            </w:r>
          </w:p>
        </w:tc>
        <w:tc>
          <w:tcPr>
            <w:tcW w:w="6652" w:type="dxa"/>
          </w:tcPr>
          <w:p w14:paraId="39902327" w14:textId="1DD428D2" w:rsidR="00005B05" w:rsidRDefault="00005B05" w:rsidP="00C236D8">
            <w:pPr>
              <w:rPr>
                <w:lang w:val="en-US"/>
              </w:rPr>
            </w:pPr>
            <w:r>
              <w:rPr>
                <w:lang w:val="en-US"/>
              </w:rPr>
              <w:t xml:space="preserve">Each Commission </w:t>
            </w:r>
            <w:r w:rsidR="00234DFE">
              <w:rPr>
                <w:lang w:val="en-US"/>
              </w:rPr>
              <w:t>p</w:t>
            </w:r>
            <w:r>
              <w:rPr>
                <w:lang w:val="en-US"/>
              </w:rPr>
              <w:t xml:space="preserve">resents on what they have done and are planning to do, the help that they need seeks feedback. </w:t>
            </w:r>
          </w:p>
          <w:p w14:paraId="49F17BDD" w14:textId="77777777" w:rsidR="00005B05" w:rsidRPr="00005B05" w:rsidRDefault="00005B05" w:rsidP="00005B05">
            <w:pPr>
              <w:pStyle w:val="ListParagraph"/>
              <w:numPr>
                <w:ilvl w:val="0"/>
                <w:numId w:val="3"/>
              </w:numPr>
              <w:rPr>
                <w:lang w:val="en-US"/>
              </w:rPr>
            </w:pPr>
            <w:r w:rsidRPr="00005B05">
              <w:rPr>
                <w:lang w:val="en-US"/>
              </w:rPr>
              <w:t>Officiating</w:t>
            </w:r>
          </w:p>
          <w:p w14:paraId="5029B223" w14:textId="77777777" w:rsidR="00005B05" w:rsidRPr="00005B05" w:rsidRDefault="00005B05" w:rsidP="00005B05">
            <w:pPr>
              <w:pStyle w:val="ListParagraph"/>
              <w:numPr>
                <w:ilvl w:val="0"/>
                <w:numId w:val="3"/>
              </w:numPr>
              <w:rPr>
                <w:lang w:val="en-US"/>
              </w:rPr>
            </w:pPr>
            <w:r w:rsidRPr="00005B05">
              <w:rPr>
                <w:lang w:val="en-US"/>
              </w:rPr>
              <w:t xml:space="preserve">Selection </w:t>
            </w:r>
          </w:p>
          <w:p w14:paraId="6AA3D549" w14:textId="77777777" w:rsidR="00005B05" w:rsidRPr="00005B05" w:rsidRDefault="00005B05" w:rsidP="00005B05">
            <w:pPr>
              <w:pStyle w:val="ListParagraph"/>
              <w:numPr>
                <w:ilvl w:val="0"/>
                <w:numId w:val="3"/>
              </w:numPr>
              <w:rPr>
                <w:lang w:val="en-US"/>
              </w:rPr>
            </w:pPr>
            <w:r w:rsidRPr="00005B05">
              <w:rPr>
                <w:lang w:val="en-US"/>
              </w:rPr>
              <w:t>Coaching Commission</w:t>
            </w:r>
          </w:p>
          <w:p w14:paraId="2A3A32EE" w14:textId="77777777" w:rsidR="00005B05" w:rsidRPr="00005B05" w:rsidRDefault="00005B05" w:rsidP="00005B05">
            <w:pPr>
              <w:pStyle w:val="ListParagraph"/>
              <w:numPr>
                <w:ilvl w:val="0"/>
                <w:numId w:val="3"/>
              </w:numPr>
              <w:rPr>
                <w:lang w:val="en-US"/>
              </w:rPr>
            </w:pPr>
            <w:r w:rsidRPr="00005B05">
              <w:rPr>
                <w:lang w:val="en-US"/>
              </w:rPr>
              <w:t>Board</w:t>
            </w:r>
          </w:p>
          <w:p w14:paraId="15C08D09" w14:textId="77777777" w:rsidR="00005B05" w:rsidRPr="00005B05" w:rsidRDefault="00005B05" w:rsidP="00005B05">
            <w:pPr>
              <w:pStyle w:val="ListParagraph"/>
              <w:numPr>
                <w:ilvl w:val="0"/>
                <w:numId w:val="3"/>
              </w:numPr>
              <w:rPr>
                <w:lang w:val="en-US"/>
              </w:rPr>
            </w:pPr>
            <w:r w:rsidRPr="00005B05">
              <w:rPr>
                <w:lang w:val="en-US"/>
              </w:rPr>
              <w:t>Safe Guarding, Health and Safety</w:t>
            </w:r>
          </w:p>
          <w:p w14:paraId="16EF4B11" w14:textId="77777777" w:rsidR="00005B05" w:rsidRPr="00005B05" w:rsidRDefault="00005B05" w:rsidP="00005B05">
            <w:pPr>
              <w:pStyle w:val="ListParagraph"/>
              <w:numPr>
                <w:ilvl w:val="0"/>
                <w:numId w:val="3"/>
              </w:numPr>
              <w:rPr>
                <w:lang w:val="en-US"/>
              </w:rPr>
            </w:pPr>
            <w:r w:rsidRPr="00005B05">
              <w:rPr>
                <w:lang w:val="en-US"/>
              </w:rPr>
              <w:t>Development Programme</w:t>
            </w:r>
          </w:p>
          <w:p w14:paraId="0081C65D" w14:textId="751F98E0" w:rsidR="00005B05" w:rsidRPr="00005B05" w:rsidRDefault="00005B05" w:rsidP="00005B05">
            <w:pPr>
              <w:pStyle w:val="ListParagraph"/>
              <w:numPr>
                <w:ilvl w:val="0"/>
                <w:numId w:val="3"/>
              </w:numPr>
              <w:rPr>
                <w:lang w:val="en-US"/>
              </w:rPr>
            </w:pPr>
            <w:r w:rsidRPr="00005B05">
              <w:rPr>
                <w:lang w:val="en-US"/>
              </w:rPr>
              <w:t>Athlete’s Commission</w:t>
            </w:r>
          </w:p>
        </w:tc>
      </w:tr>
      <w:tr w:rsidR="00005B05" w14:paraId="0230A358" w14:textId="77777777" w:rsidTr="004E7C70">
        <w:tc>
          <w:tcPr>
            <w:tcW w:w="865" w:type="dxa"/>
          </w:tcPr>
          <w:p w14:paraId="62B5B6A5" w14:textId="5E4CB5E1" w:rsidR="00005B05" w:rsidRDefault="004E7C70" w:rsidP="00C236D8">
            <w:pPr>
              <w:rPr>
                <w:lang w:val="en-US"/>
              </w:rPr>
            </w:pPr>
            <w:r>
              <w:rPr>
                <w:lang w:val="en-US"/>
              </w:rPr>
              <w:t>1000</w:t>
            </w:r>
            <w:r w:rsidR="00005B05">
              <w:rPr>
                <w:lang w:val="en-US"/>
              </w:rPr>
              <w:t xml:space="preserve"> to </w:t>
            </w:r>
            <w:r>
              <w:rPr>
                <w:lang w:val="en-US"/>
              </w:rPr>
              <w:t>1100</w:t>
            </w:r>
          </w:p>
        </w:tc>
        <w:tc>
          <w:tcPr>
            <w:tcW w:w="1499" w:type="dxa"/>
          </w:tcPr>
          <w:p w14:paraId="7A4599DC" w14:textId="70B987B1" w:rsidR="00005B05" w:rsidRDefault="00005B05" w:rsidP="00C236D8">
            <w:pPr>
              <w:rPr>
                <w:lang w:val="en-US"/>
              </w:rPr>
            </w:pPr>
            <w:r>
              <w:rPr>
                <w:lang w:val="en-US"/>
              </w:rPr>
              <w:t>Commissions (5 minutes each)</w:t>
            </w:r>
          </w:p>
        </w:tc>
        <w:tc>
          <w:tcPr>
            <w:tcW w:w="6652" w:type="dxa"/>
          </w:tcPr>
          <w:p w14:paraId="06AB0499" w14:textId="4F1F2E72" w:rsidR="00005B05" w:rsidRDefault="00005B05" w:rsidP="00C236D8">
            <w:pPr>
              <w:rPr>
                <w:lang w:val="en-US"/>
              </w:rPr>
            </w:pPr>
            <w:r>
              <w:rPr>
                <w:lang w:val="en-US"/>
              </w:rPr>
              <w:t>Report back to group on plans for 2023</w:t>
            </w:r>
          </w:p>
          <w:p w14:paraId="69DC047F" w14:textId="77777777" w:rsidR="00005B05" w:rsidRPr="00005B05" w:rsidRDefault="00005B05" w:rsidP="00005B05">
            <w:pPr>
              <w:pStyle w:val="ListParagraph"/>
              <w:numPr>
                <w:ilvl w:val="0"/>
                <w:numId w:val="3"/>
              </w:numPr>
              <w:rPr>
                <w:lang w:val="en-US"/>
              </w:rPr>
            </w:pPr>
            <w:r w:rsidRPr="00005B05">
              <w:rPr>
                <w:lang w:val="en-US"/>
              </w:rPr>
              <w:t>Officiating</w:t>
            </w:r>
          </w:p>
          <w:p w14:paraId="38A56EB4" w14:textId="77777777" w:rsidR="00005B05" w:rsidRPr="00005B05" w:rsidRDefault="00005B05" w:rsidP="00005B05">
            <w:pPr>
              <w:pStyle w:val="ListParagraph"/>
              <w:numPr>
                <w:ilvl w:val="0"/>
                <w:numId w:val="3"/>
              </w:numPr>
              <w:rPr>
                <w:lang w:val="en-US"/>
              </w:rPr>
            </w:pPr>
            <w:r w:rsidRPr="00005B05">
              <w:rPr>
                <w:lang w:val="en-US"/>
              </w:rPr>
              <w:t xml:space="preserve">Selection </w:t>
            </w:r>
          </w:p>
          <w:p w14:paraId="3D94BED1" w14:textId="77777777" w:rsidR="00005B05" w:rsidRPr="00005B05" w:rsidRDefault="00005B05" w:rsidP="00005B05">
            <w:pPr>
              <w:pStyle w:val="ListParagraph"/>
              <w:numPr>
                <w:ilvl w:val="0"/>
                <w:numId w:val="3"/>
              </w:numPr>
              <w:rPr>
                <w:lang w:val="en-US"/>
              </w:rPr>
            </w:pPr>
            <w:r w:rsidRPr="00005B05">
              <w:rPr>
                <w:lang w:val="en-US"/>
              </w:rPr>
              <w:t>Coaching Commission</w:t>
            </w:r>
          </w:p>
          <w:p w14:paraId="0E692016" w14:textId="77777777" w:rsidR="00005B05" w:rsidRPr="00005B05" w:rsidRDefault="00005B05" w:rsidP="00005B05">
            <w:pPr>
              <w:pStyle w:val="ListParagraph"/>
              <w:numPr>
                <w:ilvl w:val="0"/>
                <w:numId w:val="3"/>
              </w:numPr>
              <w:rPr>
                <w:lang w:val="en-US"/>
              </w:rPr>
            </w:pPr>
            <w:r w:rsidRPr="00005B05">
              <w:rPr>
                <w:lang w:val="en-US"/>
              </w:rPr>
              <w:t>Board</w:t>
            </w:r>
          </w:p>
          <w:p w14:paraId="72009C65" w14:textId="77777777" w:rsidR="00005B05" w:rsidRPr="00005B05" w:rsidRDefault="00005B05" w:rsidP="00005B05">
            <w:pPr>
              <w:pStyle w:val="ListParagraph"/>
              <w:numPr>
                <w:ilvl w:val="0"/>
                <w:numId w:val="3"/>
              </w:numPr>
              <w:rPr>
                <w:lang w:val="en-US"/>
              </w:rPr>
            </w:pPr>
            <w:r w:rsidRPr="00005B05">
              <w:rPr>
                <w:lang w:val="en-US"/>
              </w:rPr>
              <w:t>Safe Guarding, Health and Safety</w:t>
            </w:r>
          </w:p>
          <w:p w14:paraId="7EA73F99" w14:textId="77777777" w:rsidR="00005B05" w:rsidRDefault="00005B05" w:rsidP="00005B05">
            <w:pPr>
              <w:pStyle w:val="ListParagraph"/>
              <w:numPr>
                <w:ilvl w:val="0"/>
                <w:numId w:val="3"/>
              </w:numPr>
              <w:rPr>
                <w:lang w:val="en-US"/>
              </w:rPr>
            </w:pPr>
            <w:r w:rsidRPr="00005B05">
              <w:rPr>
                <w:lang w:val="en-US"/>
              </w:rPr>
              <w:t>Development Programme</w:t>
            </w:r>
          </w:p>
          <w:p w14:paraId="702CCFE6" w14:textId="701F5FB3" w:rsidR="00005B05" w:rsidRPr="00005B05" w:rsidRDefault="00005B05" w:rsidP="00005B05">
            <w:pPr>
              <w:pStyle w:val="ListParagraph"/>
              <w:numPr>
                <w:ilvl w:val="0"/>
                <w:numId w:val="3"/>
              </w:numPr>
              <w:rPr>
                <w:lang w:val="en-US"/>
              </w:rPr>
            </w:pPr>
            <w:r w:rsidRPr="00005B05">
              <w:rPr>
                <w:lang w:val="en-US"/>
              </w:rPr>
              <w:t>Athlete’s Commission</w:t>
            </w:r>
          </w:p>
        </w:tc>
      </w:tr>
      <w:tr w:rsidR="004E7C70" w14:paraId="2A5A988B" w14:textId="77777777" w:rsidTr="004E7C70">
        <w:tc>
          <w:tcPr>
            <w:tcW w:w="865" w:type="dxa"/>
          </w:tcPr>
          <w:p w14:paraId="7EF67CA3" w14:textId="35385825" w:rsidR="004E7C70" w:rsidRDefault="004E7C70" w:rsidP="00C236D8">
            <w:pPr>
              <w:rPr>
                <w:lang w:val="en-US"/>
              </w:rPr>
            </w:pPr>
            <w:r>
              <w:rPr>
                <w:lang w:val="en-US"/>
              </w:rPr>
              <w:t>1100 to 1130</w:t>
            </w:r>
          </w:p>
        </w:tc>
        <w:tc>
          <w:tcPr>
            <w:tcW w:w="1499" w:type="dxa"/>
          </w:tcPr>
          <w:p w14:paraId="511867A9" w14:textId="43B5B48F" w:rsidR="004E7C70" w:rsidRDefault="004E7C70" w:rsidP="00C236D8">
            <w:pPr>
              <w:rPr>
                <w:lang w:val="en-US"/>
              </w:rPr>
            </w:pPr>
            <w:r>
              <w:rPr>
                <w:lang w:val="en-US"/>
              </w:rPr>
              <w:t>SP</w:t>
            </w:r>
          </w:p>
        </w:tc>
        <w:tc>
          <w:tcPr>
            <w:tcW w:w="6652" w:type="dxa"/>
          </w:tcPr>
          <w:p w14:paraId="304D8E58" w14:textId="74CBBD6B" w:rsidR="004E7C70" w:rsidRDefault="004E7C70" w:rsidP="00C236D8">
            <w:pPr>
              <w:rPr>
                <w:lang w:val="en-US"/>
              </w:rPr>
            </w:pPr>
            <w:r>
              <w:rPr>
                <w:lang w:val="en-US"/>
              </w:rPr>
              <w:t>Budget and Funding implications</w:t>
            </w:r>
          </w:p>
        </w:tc>
      </w:tr>
      <w:tr w:rsidR="004E7C70" w14:paraId="55C64CC1" w14:textId="77777777" w:rsidTr="004E7C70">
        <w:tc>
          <w:tcPr>
            <w:tcW w:w="865" w:type="dxa"/>
          </w:tcPr>
          <w:p w14:paraId="7E0403B4" w14:textId="163A3AB3" w:rsidR="004E7C70" w:rsidRDefault="00234DFE" w:rsidP="00C236D8">
            <w:pPr>
              <w:rPr>
                <w:lang w:val="en-US"/>
              </w:rPr>
            </w:pPr>
            <w:r>
              <w:rPr>
                <w:lang w:val="en-US"/>
              </w:rPr>
              <w:t>1130 to 1200</w:t>
            </w:r>
          </w:p>
        </w:tc>
        <w:tc>
          <w:tcPr>
            <w:tcW w:w="1499" w:type="dxa"/>
          </w:tcPr>
          <w:p w14:paraId="7B0F0D71" w14:textId="2F4BFD8B" w:rsidR="004E7C70" w:rsidRDefault="004E7C70" w:rsidP="00C236D8">
            <w:pPr>
              <w:rPr>
                <w:lang w:val="en-US"/>
              </w:rPr>
            </w:pPr>
            <w:r>
              <w:rPr>
                <w:lang w:val="en-US"/>
              </w:rPr>
              <w:t>DE</w:t>
            </w:r>
          </w:p>
        </w:tc>
        <w:tc>
          <w:tcPr>
            <w:tcW w:w="6652" w:type="dxa"/>
          </w:tcPr>
          <w:p w14:paraId="0B83AE67" w14:textId="5FFBDF67" w:rsidR="004E7C70" w:rsidRDefault="004E7C70" w:rsidP="00C236D8">
            <w:pPr>
              <w:rPr>
                <w:lang w:val="en-US"/>
              </w:rPr>
            </w:pPr>
            <w:r>
              <w:rPr>
                <w:lang w:val="en-US"/>
              </w:rPr>
              <w:t>Event Close</w:t>
            </w:r>
          </w:p>
        </w:tc>
      </w:tr>
    </w:tbl>
    <w:p w14:paraId="1A53D9FF" w14:textId="22DC2360" w:rsidR="0015261E" w:rsidRDefault="0015261E">
      <w:pPr>
        <w:rPr>
          <w:lang w:val="en-US"/>
        </w:rPr>
      </w:pPr>
    </w:p>
    <w:p w14:paraId="26D027F8" w14:textId="5A02F8E8" w:rsidR="00580998" w:rsidRPr="002A1D16" w:rsidRDefault="00580998">
      <w:pPr>
        <w:rPr>
          <w:lang w:val="en-US"/>
        </w:rPr>
      </w:pPr>
    </w:p>
    <w:sectPr w:rsidR="00580998" w:rsidRPr="002A1D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53BE"/>
    <w:multiLevelType w:val="hybridMultilevel"/>
    <w:tmpl w:val="82E2AD24"/>
    <w:lvl w:ilvl="0" w:tplc="B756D908">
      <w:start w:val="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CF3D13"/>
    <w:multiLevelType w:val="hybridMultilevel"/>
    <w:tmpl w:val="78828110"/>
    <w:lvl w:ilvl="0" w:tplc="B756D908">
      <w:start w:val="3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4A1B36"/>
    <w:multiLevelType w:val="hybridMultilevel"/>
    <w:tmpl w:val="4484E90E"/>
    <w:lvl w:ilvl="0" w:tplc="66B6D2D8">
      <w:start w:val="4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6073158">
    <w:abstractNumId w:val="2"/>
  </w:num>
  <w:num w:numId="2" w16cid:durableId="1285573078">
    <w:abstractNumId w:val="0"/>
  </w:num>
  <w:num w:numId="3" w16cid:durableId="1691834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16"/>
    <w:rsid w:val="00005B05"/>
    <w:rsid w:val="000713EB"/>
    <w:rsid w:val="000A3229"/>
    <w:rsid w:val="000F1D16"/>
    <w:rsid w:val="0015261E"/>
    <w:rsid w:val="00157C31"/>
    <w:rsid w:val="001B7086"/>
    <w:rsid w:val="00234DFE"/>
    <w:rsid w:val="002A1D16"/>
    <w:rsid w:val="00476C57"/>
    <w:rsid w:val="004E7C70"/>
    <w:rsid w:val="00546CA3"/>
    <w:rsid w:val="00580998"/>
    <w:rsid w:val="00777463"/>
    <w:rsid w:val="00833098"/>
    <w:rsid w:val="0084452B"/>
    <w:rsid w:val="00851AE0"/>
    <w:rsid w:val="008754D6"/>
    <w:rsid w:val="00961FDD"/>
    <w:rsid w:val="00990116"/>
    <w:rsid w:val="00A55E94"/>
    <w:rsid w:val="00AD5C2B"/>
    <w:rsid w:val="00B12374"/>
    <w:rsid w:val="00BA6613"/>
    <w:rsid w:val="00C20BAA"/>
    <w:rsid w:val="00F87577"/>
    <w:rsid w:val="00FD4B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14003"/>
  <w15:chartTrackingRefBased/>
  <w15:docId w15:val="{5421765D-5393-FC4A-9BBA-2031A9459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1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5E94"/>
    <w:pPr>
      <w:ind w:left="720"/>
      <w:contextualSpacing/>
    </w:pPr>
  </w:style>
  <w:style w:type="character" w:styleId="Hyperlink">
    <w:name w:val="Hyperlink"/>
    <w:basedOn w:val="DefaultParagraphFont"/>
    <w:uiPriority w:val="99"/>
    <w:unhideWhenUsed/>
    <w:rsid w:val="00005B05"/>
    <w:rPr>
      <w:color w:val="0000FF"/>
      <w:u w:val="single"/>
    </w:rPr>
  </w:style>
  <w:style w:type="character" w:styleId="UnresolvedMention">
    <w:name w:val="Unresolved Mention"/>
    <w:basedOn w:val="DefaultParagraphFont"/>
    <w:uiPriority w:val="99"/>
    <w:semiHidden/>
    <w:unhideWhenUsed/>
    <w:rsid w:val="00C20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encing.org.nz/membership/membership-op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Peterson</dc:creator>
  <cp:keywords/>
  <dc:description/>
  <cp:lastModifiedBy>Amanda Hopkins</cp:lastModifiedBy>
  <cp:revision>3</cp:revision>
  <dcterms:created xsi:type="dcterms:W3CDTF">2023-01-15T21:18:00Z</dcterms:created>
  <dcterms:modified xsi:type="dcterms:W3CDTF">2023-01-15T21:21:00Z</dcterms:modified>
</cp:coreProperties>
</file>