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730E11" w14:textId="77777777" w:rsidR="00AA7668" w:rsidRDefault="00AA7668" w:rsidP="00E14EC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en-NZ"/>
        </w:rPr>
      </w:pPr>
    </w:p>
    <w:p w14:paraId="5A43831C" w14:textId="662285C7" w:rsidR="00E14ECF" w:rsidRPr="00F700B4" w:rsidRDefault="00E14ECF" w:rsidP="00E14EC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en-NZ"/>
        </w:rPr>
      </w:pPr>
      <w:r w:rsidRPr="00F700B4">
        <w:rPr>
          <w:rFonts w:ascii="Times New Roman" w:eastAsia="Times New Roman" w:hAnsi="Times New Roman" w:cs="Times New Roman"/>
          <w:b/>
          <w:bCs/>
          <w:sz w:val="24"/>
          <w:szCs w:val="24"/>
          <w:lang w:eastAsia="en-NZ"/>
        </w:rPr>
        <w:t>These standards are intended for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n-NZ"/>
        </w:rPr>
        <w:t xml:space="preserve"> use in</w:t>
      </w:r>
      <w:r w:rsidRPr="00F700B4">
        <w:rPr>
          <w:rFonts w:ascii="Times New Roman" w:eastAsia="Times New Roman" w:hAnsi="Times New Roman" w:cs="Times New Roman"/>
          <w:b/>
          <w:bCs/>
          <w:sz w:val="24"/>
          <w:szCs w:val="24"/>
          <w:lang w:eastAsia="en-NZ"/>
        </w:rPr>
        <w:t xml:space="preserve"> New Zealand ONLY. </w:t>
      </w:r>
    </w:p>
    <w:p w14:paraId="5FA5C3B4" w14:textId="39EF8CCD" w:rsidR="00E14ECF" w:rsidRDefault="00E14ECF" w:rsidP="00E14EC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NZ"/>
        </w:rPr>
      </w:pPr>
      <w:r w:rsidRPr="00F700B4">
        <w:rPr>
          <w:rFonts w:ascii="Times New Roman" w:eastAsia="Times New Roman" w:hAnsi="Times New Roman" w:cs="Times New Roman"/>
          <w:sz w:val="24"/>
          <w:szCs w:val="24"/>
          <w:lang w:eastAsia="en-NZ"/>
        </w:rPr>
        <w:t>Tournaments overseas (</w:t>
      </w:r>
      <w:proofErr w:type="spellStart"/>
      <w:proofErr w:type="gramStart"/>
      <w:r w:rsidRPr="00F700B4">
        <w:rPr>
          <w:rFonts w:ascii="Times New Roman" w:eastAsia="Times New Roman" w:hAnsi="Times New Roman" w:cs="Times New Roman"/>
          <w:sz w:val="24"/>
          <w:szCs w:val="24"/>
          <w:lang w:eastAsia="en-NZ"/>
        </w:rPr>
        <w:t>eg</w:t>
      </w:r>
      <w:proofErr w:type="spellEnd"/>
      <w:proofErr w:type="gramEnd"/>
      <w:r w:rsidRPr="00F700B4"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 Australia) will have their own equipment requirements dependent on the Fencing Federation and the type of tournament</w:t>
      </w:r>
      <w:r>
        <w:rPr>
          <w:rFonts w:ascii="Times New Roman" w:eastAsia="Times New Roman" w:hAnsi="Times New Roman" w:cs="Times New Roman"/>
          <w:sz w:val="24"/>
          <w:szCs w:val="24"/>
          <w:lang w:eastAsia="en-NZ"/>
        </w:rPr>
        <w:t>, please check prior to departing NZ</w:t>
      </w:r>
      <w:r w:rsidR="00366C27">
        <w:rPr>
          <w:rFonts w:ascii="Times New Roman" w:eastAsia="Times New Roman" w:hAnsi="Times New Roman" w:cs="Times New Roman"/>
          <w:sz w:val="24"/>
          <w:szCs w:val="24"/>
          <w:lang w:eastAsia="en-NZ"/>
        </w:rPr>
        <w:t>.</w:t>
      </w:r>
    </w:p>
    <w:p w14:paraId="35F95A28" w14:textId="77777777" w:rsidR="00AA7668" w:rsidRDefault="00AA7668" w:rsidP="00E14EC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eastAsia="en-NZ"/>
        </w:rPr>
      </w:pPr>
    </w:p>
    <w:p w14:paraId="76E6E4DE" w14:textId="7551C101" w:rsidR="00F700B4" w:rsidRPr="00AA7668" w:rsidRDefault="00F700B4" w:rsidP="00F700B4">
      <w:pPr>
        <w:shd w:val="clear" w:color="auto" w:fill="FFFFFF"/>
        <w:spacing w:before="100" w:beforeAutospacing="1" w:after="100" w:afterAutospacing="1" w:line="480" w:lineRule="auto"/>
        <w:rPr>
          <w:rFonts w:ascii="Times New Roman" w:eastAsia="Times New Roman" w:hAnsi="Times New Roman" w:cs="Times New Roman"/>
          <w:sz w:val="32"/>
          <w:szCs w:val="32"/>
          <w:lang w:eastAsia="en-NZ"/>
        </w:rPr>
      </w:pPr>
      <w:r w:rsidRPr="00AA7668">
        <w:rPr>
          <w:rFonts w:ascii="Times New Roman" w:eastAsia="Times New Roman" w:hAnsi="Times New Roman" w:cs="Times New Roman"/>
          <w:b/>
          <w:bCs/>
          <w:sz w:val="32"/>
          <w:szCs w:val="32"/>
          <w:lang w:eastAsia="en-NZ"/>
        </w:rPr>
        <w:t>Minimum Equipment Standards for FeNZ Competitions:</w:t>
      </w:r>
      <w:r w:rsidRPr="00AA7668">
        <w:rPr>
          <w:rFonts w:ascii="Times New Roman" w:eastAsia="Times New Roman" w:hAnsi="Times New Roman" w:cs="Times New Roman"/>
          <w:sz w:val="32"/>
          <w:szCs w:val="32"/>
          <w:lang w:eastAsia="en-NZ"/>
        </w:rPr>
        <w:t xml:space="preserve"> </w:t>
      </w:r>
    </w:p>
    <w:tbl>
      <w:tblPr>
        <w:tblW w:w="936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16"/>
        <w:gridCol w:w="1480"/>
        <w:gridCol w:w="1566"/>
        <w:gridCol w:w="1792"/>
        <w:gridCol w:w="3306"/>
      </w:tblGrid>
      <w:tr w:rsidR="0066786C" w:rsidRPr="00AA7668" w14:paraId="50C25846" w14:textId="77777777" w:rsidTr="00F700B4">
        <w:trPr>
          <w:trHeight w:val="693"/>
          <w:tblCellSpacing w:w="15" w:type="dxa"/>
        </w:trPr>
        <w:tc>
          <w:tcPr>
            <w:tcW w:w="0" w:type="auto"/>
            <w:tcBorders>
              <w:top w:val="single" w:sz="8" w:space="0" w:color="E8E8E8"/>
              <w:left w:val="nil"/>
              <w:bottom w:val="nil"/>
              <w:right w:val="nil"/>
            </w:tcBorders>
            <w:vAlign w:val="center"/>
            <w:hideMark/>
          </w:tcPr>
          <w:p w14:paraId="4059322C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NZ"/>
              </w:rPr>
              <w:t xml:space="preserve">Jacket </w:t>
            </w:r>
          </w:p>
        </w:tc>
        <w:tc>
          <w:tcPr>
            <w:tcW w:w="0" w:type="auto"/>
            <w:tcBorders>
              <w:top w:val="single" w:sz="8" w:space="0" w:color="E8E8E8"/>
              <w:left w:val="nil"/>
              <w:bottom w:val="nil"/>
              <w:right w:val="nil"/>
            </w:tcBorders>
            <w:vAlign w:val="center"/>
            <w:hideMark/>
          </w:tcPr>
          <w:p w14:paraId="38E68F9C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NZ"/>
              </w:rPr>
              <w:t xml:space="preserve">Plastron </w:t>
            </w:r>
          </w:p>
        </w:tc>
        <w:tc>
          <w:tcPr>
            <w:tcW w:w="0" w:type="auto"/>
            <w:tcBorders>
              <w:top w:val="single" w:sz="8" w:space="0" w:color="E8E8E8"/>
              <w:left w:val="nil"/>
              <w:bottom w:val="nil"/>
              <w:right w:val="nil"/>
            </w:tcBorders>
            <w:vAlign w:val="center"/>
            <w:hideMark/>
          </w:tcPr>
          <w:p w14:paraId="00203469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NZ"/>
              </w:rPr>
              <w:t xml:space="preserve">Breeches </w:t>
            </w:r>
          </w:p>
        </w:tc>
        <w:tc>
          <w:tcPr>
            <w:tcW w:w="0" w:type="auto"/>
            <w:tcBorders>
              <w:top w:val="single" w:sz="8" w:space="0" w:color="E8E8E8"/>
              <w:left w:val="nil"/>
              <w:bottom w:val="nil"/>
              <w:right w:val="nil"/>
            </w:tcBorders>
            <w:vAlign w:val="center"/>
            <w:hideMark/>
          </w:tcPr>
          <w:p w14:paraId="6E87405C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NZ"/>
              </w:rPr>
              <w:t xml:space="preserve">Mask </w:t>
            </w:r>
          </w:p>
        </w:tc>
        <w:tc>
          <w:tcPr>
            <w:tcW w:w="0" w:type="auto"/>
            <w:tcBorders>
              <w:top w:val="single" w:sz="8" w:space="0" w:color="E8E8E8"/>
              <w:left w:val="nil"/>
              <w:bottom w:val="nil"/>
              <w:right w:val="nil"/>
            </w:tcBorders>
            <w:vAlign w:val="center"/>
            <w:hideMark/>
          </w:tcPr>
          <w:p w14:paraId="55BD0DAC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NZ"/>
              </w:rPr>
              <w:t xml:space="preserve">Glove (Sabre Only) </w:t>
            </w:r>
          </w:p>
        </w:tc>
      </w:tr>
      <w:tr w:rsidR="0066786C" w:rsidRPr="00AA7668" w14:paraId="321D1F63" w14:textId="77777777" w:rsidTr="00F6636C">
        <w:trPr>
          <w:trHeight w:val="1393"/>
          <w:tblCellSpacing w:w="15" w:type="dxa"/>
        </w:trPr>
        <w:tc>
          <w:tcPr>
            <w:tcW w:w="0" w:type="auto"/>
            <w:tcBorders>
              <w:top w:val="single" w:sz="8" w:space="0" w:color="E8E8E8"/>
              <w:left w:val="nil"/>
              <w:bottom w:val="nil"/>
              <w:right w:val="nil"/>
            </w:tcBorders>
            <w:vAlign w:val="center"/>
            <w:hideMark/>
          </w:tcPr>
          <w:p w14:paraId="4AC158A2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CEN1 </w:t>
            </w:r>
          </w:p>
          <w:p w14:paraId="76722B92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(350N) </w:t>
            </w:r>
          </w:p>
        </w:tc>
        <w:tc>
          <w:tcPr>
            <w:tcW w:w="0" w:type="auto"/>
            <w:tcBorders>
              <w:top w:val="single" w:sz="8" w:space="0" w:color="E8E8E8"/>
              <w:left w:val="nil"/>
              <w:bottom w:val="nil"/>
              <w:right w:val="nil"/>
            </w:tcBorders>
            <w:vAlign w:val="center"/>
            <w:hideMark/>
          </w:tcPr>
          <w:p w14:paraId="14FE6F63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CEN2 </w:t>
            </w:r>
          </w:p>
          <w:p w14:paraId="0003D973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(800N) </w:t>
            </w:r>
          </w:p>
        </w:tc>
        <w:tc>
          <w:tcPr>
            <w:tcW w:w="0" w:type="auto"/>
            <w:tcBorders>
              <w:top w:val="single" w:sz="8" w:space="0" w:color="E8E8E8"/>
              <w:left w:val="nil"/>
              <w:bottom w:val="nil"/>
              <w:right w:val="nil"/>
            </w:tcBorders>
            <w:vAlign w:val="center"/>
            <w:hideMark/>
          </w:tcPr>
          <w:p w14:paraId="2EB9B1E6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CEN1 </w:t>
            </w:r>
          </w:p>
          <w:p w14:paraId="24EA82F9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(350N) </w:t>
            </w:r>
          </w:p>
        </w:tc>
        <w:tc>
          <w:tcPr>
            <w:tcW w:w="0" w:type="auto"/>
            <w:tcBorders>
              <w:top w:val="single" w:sz="8" w:space="0" w:color="E8E8E8"/>
              <w:left w:val="nil"/>
              <w:bottom w:val="nil"/>
              <w:right w:val="nil"/>
            </w:tcBorders>
            <w:vAlign w:val="center"/>
            <w:hideMark/>
          </w:tcPr>
          <w:p w14:paraId="53AF5785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CEN1 </w:t>
            </w:r>
          </w:p>
          <w:p w14:paraId="08BD6F56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(350N bib) </w:t>
            </w:r>
          </w:p>
        </w:tc>
        <w:tc>
          <w:tcPr>
            <w:tcW w:w="0" w:type="auto"/>
            <w:tcBorders>
              <w:top w:val="single" w:sz="8" w:space="0" w:color="E8E8E8"/>
              <w:left w:val="nil"/>
              <w:bottom w:val="nil"/>
              <w:right w:val="nil"/>
            </w:tcBorders>
            <w:vAlign w:val="center"/>
            <w:hideMark/>
          </w:tcPr>
          <w:p w14:paraId="6664E226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CEN2 </w:t>
            </w:r>
          </w:p>
          <w:p w14:paraId="4744B694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(800N) </w:t>
            </w:r>
          </w:p>
        </w:tc>
      </w:tr>
    </w:tbl>
    <w:p w14:paraId="3B4AEFC6" w14:textId="1A550705" w:rsidR="009A3792" w:rsidRDefault="009A3792" w:rsidP="00366C27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en-N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NZ"/>
        </w:rPr>
        <w:t>Another option is an 800N Jacket and a 350N Plastron.</w:t>
      </w:r>
    </w:p>
    <w:p w14:paraId="5ACFF519" w14:textId="77777777" w:rsidR="00AA7668" w:rsidRDefault="00AA7668" w:rsidP="00366C27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en-NZ"/>
        </w:rPr>
      </w:pPr>
    </w:p>
    <w:p w14:paraId="4FD3875C" w14:textId="3A048786" w:rsidR="00366C27" w:rsidRDefault="00366C27" w:rsidP="00366C27">
      <w:p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AA7668">
        <w:rPr>
          <w:rFonts w:ascii="Times New Roman" w:eastAsia="Times New Roman" w:hAnsi="Times New Roman" w:cs="Times New Roman"/>
          <w:b/>
          <w:bCs/>
          <w:sz w:val="28"/>
          <w:szCs w:val="28"/>
          <w:lang w:eastAsia="en-NZ"/>
        </w:rPr>
        <w:t>Chest Protectors</w:t>
      </w:r>
      <w:r w:rsidRPr="00AA7668">
        <w:rPr>
          <w:rFonts w:ascii="Times New Roman" w:eastAsia="Times New Roman" w:hAnsi="Times New Roman" w:cs="Times New Roman"/>
          <w:sz w:val="28"/>
          <w:szCs w:val="28"/>
          <w:lang w:eastAsia="en-NZ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 </w:t>
      </w:r>
      <w:r w:rsidRPr="00E14ECF">
        <w:rPr>
          <w:rFonts w:ascii="Times New Roman" w:eastAsia="Times New Roman" w:hAnsi="Times New Roman" w:cs="Times New Roman"/>
          <w:sz w:val="24"/>
          <w:szCs w:val="24"/>
          <w:lang w:eastAsia="en-NZ"/>
        </w:rPr>
        <w:t>For all weapons a chest protector</w:t>
      </w:r>
      <w:r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 </w:t>
      </w:r>
      <w:r w:rsidRPr="00F6636C">
        <w:rPr>
          <w:rFonts w:ascii="Times New Roman" w:hAnsi="Times New Roman" w:cs="Times New Roman"/>
          <w:sz w:val="23"/>
          <w:szCs w:val="23"/>
          <w:shd w:val="clear" w:color="auto" w:fill="FFFFFF"/>
        </w:rPr>
        <w:t>(some rigid material)</w:t>
      </w:r>
      <w:r w:rsidRPr="00F6636C"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 </w:t>
      </w:r>
      <w:r w:rsidRPr="00E14ECF"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is </w:t>
      </w:r>
      <w:r w:rsidRPr="00E14ECF">
        <w:rPr>
          <w:rFonts w:ascii="Times New Roman" w:hAnsi="Times New Roman" w:cs="Times New Roman"/>
          <w:sz w:val="24"/>
          <w:szCs w:val="24"/>
        </w:rPr>
        <w:t xml:space="preserve">compulsory for women and optional for men and is to be worn beneath the plastron.  </w:t>
      </w:r>
    </w:p>
    <w:p w14:paraId="3E008915" w14:textId="0EBA1C12" w:rsidR="00C83344" w:rsidRPr="0066786C" w:rsidRDefault="00C83344" w:rsidP="00C8334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666666"/>
          <w:sz w:val="24"/>
          <w:szCs w:val="24"/>
          <w:lang w:eastAsia="en-NZ"/>
        </w:rPr>
      </w:pPr>
      <w:r w:rsidRPr="00AA7668">
        <w:rPr>
          <w:rFonts w:ascii="Times New Roman" w:eastAsia="Times New Roman" w:hAnsi="Times New Roman" w:cs="Times New Roman"/>
          <w:b/>
          <w:bCs/>
          <w:sz w:val="28"/>
          <w:szCs w:val="28"/>
          <w:lang w:eastAsia="en-NZ"/>
        </w:rPr>
        <w:t>Socks</w:t>
      </w:r>
      <w:r w:rsidRPr="0066786C"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: m.25.5.b &amp; c </w:t>
      </w:r>
      <w:r w:rsidRPr="00A03AC5">
        <w:rPr>
          <w:rFonts w:ascii="Times New Roman" w:eastAsia="Times New Roman" w:hAnsi="Times New Roman" w:cs="Times New Roman"/>
          <w:color w:val="666666"/>
          <w:sz w:val="24"/>
          <w:szCs w:val="24"/>
          <w:lang w:eastAsia="en-NZ"/>
        </w:rPr>
        <w:br/>
      </w:r>
      <w:r w:rsidRPr="0066786C">
        <w:rPr>
          <w:rFonts w:ascii="Times New Roman" w:hAnsi="Times New Roman" w:cs="Times New Roman"/>
          <w:sz w:val="24"/>
          <w:szCs w:val="24"/>
        </w:rPr>
        <w:t xml:space="preserve">b. With breeches, the fencer must wear socks which cover the legs right up to the breeches. These socks must be held up in such a way that they cannot </w:t>
      </w:r>
      <w:proofErr w:type="gramStart"/>
      <w:r w:rsidRPr="0066786C">
        <w:rPr>
          <w:rFonts w:ascii="Times New Roman" w:hAnsi="Times New Roman" w:cs="Times New Roman"/>
          <w:sz w:val="24"/>
          <w:szCs w:val="24"/>
        </w:rPr>
        <w:t>fall down</w:t>
      </w:r>
      <w:proofErr w:type="gramEnd"/>
      <w:r w:rsidRPr="0066786C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br/>
      </w:r>
      <w:r w:rsidRPr="0066786C">
        <w:rPr>
          <w:rFonts w:ascii="Times New Roman" w:hAnsi="Times New Roman" w:cs="Times New Roman"/>
          <w:sz w:val="24"/>
          <w:szCs w:val="24"/>
        </w:rPr>
        <w:t xml:space="preserve">c) The fencer is permitted to wear socks with a 10cm turn-over showing the colours of </w:t>
      </w:r>
      <w:r w:rsidR="009A3792">
        <w:rPr>
          <w:rFonts w:ascii="Times New Roman" w:hAnsi="Times New Roman" w:cs="Times New Roman"/>
          <w:sz w:val="24"/>
          <w:szCs w:val="24"/>
        </w:rPr>
        <w:t>thei</w:t>
      </w:r>
      <w:r w:rsidR="002B6003">
        <w:rPr>
          <w:rFonts w:ascii="Times New Roman" w:hAnsi="Times New Roman" w:cs="Times New Roman"/>
          <w:sz w:val="24"/>
          <w:szCs w:val="24"/>
        </w:rPr>
        <w:t>r</w:t>
      </w:r>
      <w:r w:rsidRPr="0066786C">
        <w:rPr>
          <w:rFonts w:ascii="Times New Roman" w:hAnsi="Times New Roman" w:cs="Times New Roman"/>
          <w:sz w:val="24"/>
          <w:szCs w:val="24"/>
        </w:rPr>
        <w:t xml:space="preserve"> national</w:t>
      </w:r>
      <w:r w:rsidR="009A3792">
        <w:rPr>
          <w:rFonts w:ascii="Times New Roman" w:hAnsi="Times New Roman" w:cs="Times New Roman"/>
          <w:sz w:val="24"/>
          <w:szCs w:val="24"/>
        </w:rPr>
        <w:t xml:space="preserve"> or regional</w:t>
      </w:r>
      <w:r w:rsidRPr="0066786C">
        <w:rPr>
          <w:rFonts w:ascii="Times New Roman" w:hAnsi="Times New Roman" w:cs="Times New Roman"/>
          <w:sz w:val="24"/>
          <w:szCs w:val="24"/>
        </w:rPr>
        <w:t xml:space="preserve"> team.</w:t>
      </w:r>
    </w:p>
    <w:p w14:paraId="1E26C154" w14:textId="7D216581" w:rsidR="00366C27" w:rsidRDefault="00366C27" w:rsidP="00366C27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NZ"/>
        </w:rPr>
      </w:pPr>
      <w:r w:rsidRPr="00AA7668">
        <w:rPr>
          <w:rFonts w:ascii="Times New Roman" w:eastAsia="Times New Roman" w:hAnsi="Times New Roman" w:cs="Times New Roman"/>
          <w:b/>
          <w:bCs/>
          <w:sz w:val="28"/>
          <w:szCs w:val="28"/>
          <w:lang w:eastAsia="en-NZ"/>
        </w:rPr>
        <w:t>Fencers using size 3 blades</w:t>
      </w:r>
      <w:r w:rsidRPr="00F700B4">
        <w:rPr>
          <w:rFonts w:ascii="Times New Roman" w:eastAsia="Times New Roman" w:hAnsi="Times New Roman" w:cs="Times New Roman"/>
          <w:b/>
          <w:bCs/>
          <w:sz w:val="23"/>
          <w:szCs w:val="23"/>
          <w:lang w:eastAsia="en-NZ"/>
        </w:rPr>
        <w:t xml:space="preserve"> (e.g. U13)</w:t>
      </w:r>
      <w:r w:rsidRPr="00F700B4"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en-NZ"/>
        </w:rPr>
        <w:t>may replace breeches with long t</w:t>
      </w:r>
      <w:r w:rsidR="002B6003"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racksuit </w:t>
      </w:r>
      <w:r>
        <w:rPr>
          <w:rFonts w:ascii="Times New Roman" w:eastAsia="Times New Roman" w:hAnsi="Times New Roman" w:cs="Times New Roman"/>
          <w:sz w:val="24"/>
          <w:szCs w:val="24"/>
          <w:lang w:eastAsia="en-NZ"/>
        </w:rPr>
        <w:t>trousers with all opening</w:t>
      </w:r>
      <w:r w:rsidR="002B6003">
        <w:rPr>
          <w:rFonts w:ascii="Times New Roman" w:eastAsia="Times New Roman" w:hAnsi="Times New Roman" w:cs="Times New Roman"/>
          <w:sz w:val="24"/>
          <w:szCs w:val="24"/>
          <w:lang w:eastAsia="en-NZ"/>
        </w:rPr>
        <w:t>s</w:t>
      </w:r>
      <w:r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 zipped closed.  They need to fit close at ankles.</w:t>
      </w:r>
      <w:r w:rsidR="002B6003"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 </w:t>
      </w:r>
      <w:r w:rsidR="00D31BF4">
        <w:rPr>
          <w:rFonts w:ascii="Times New Roman" w:eastAsia="Times New Roman" w:hAnsi="Times New Roman" w:cs="Times New Roman"/>
          <w:sz w:val="24"/>
          <w:szCs w:val="24"/>
          <w:lang w:eastAsia="en-NZ"/>
        </w:rPr>
        <w:t>Also, t</w:t>
      </w:r>
      <w:r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he plastron </w:t>
      </w:r>
      <w:r w:rsidR="00D31BF4"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worn </w:t>
      </w:r>
      <w:r>
        <w:rPr>
          <w:rFonts w:ascii="Times New Roman" w:eastAsia="Times New Roman" w:hAnsi="Times New Roman" w:cs="Times New Roman"/>
          <w:sz w:val="24"/>
          <w:szCs w:val="24"/>
          <w:lang w:eastAsia="en-NZ"/>
        </w:rPr>
        <w:t>maybe either CEN1 (350N) or higher.</w:t>
      </w:r>
      <w:r w:rsidR="002B6003"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  </w:t>
      </w:r>
    </w:p>
    <w:p w14:paraId="69E60628" w14:textId="3AEF2227" w:rsidR="00366C27" w:rsidRDefault="00366C27" w:rsidP="00366C27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en-NZ"/>
        </w:rPr>
      </w:pPr>
    </w:p>
    <w:p w14:paraId="02FE056B" w14:textId="77777777" w:rsidR="00AA7668" w:rsidRDefault="00AA7668" w:rsidP="00366C27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en-NZ"/>
        </w:rPr>
      </w:pPr>
    </w:p>
    <w:p w14:paraId="2249E7B7" w14:textId="3DFF2D4E" w:rsidR="00F700B4" w:rsidRPr="00AA7668" w:rsidRDefault="00F700B4" w:rsidP="00F700B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32"/>
          <w:szCs w:val="32"/>
          <w:lang w:eastAsia="en-NZ"/>
        </w:rPr>
      </w:pPr>
      <w:r w:rsidRPr="00AA7668">
        <w:rPr>
          <w:rFonts w:ascii="Times New Roman" w:eastAsia="Times New Roman" w:hAnsi="Times New Roman" w:cs="Times New Roman"/>
          <w:b/>
          <w:bCs/>
          <w:sz w:val="32"/>
          <w:szCs w:val="32"/>
          <w:lang w:eastAsia="en-NZ"/>
        </w:rPr>
        <w:lastRenderedPageBreak/>
        <w:t>FeNZ hosted Tournament with</w:t>
      </w:r>
      <w:r w:rsidR="00E14ECF" w:rsidRPr="00AA7668">
        <w:rPr>
          <w:rFonts w:ascii="Times New Roman" w:eastAsia="Times New Roman" w:hAnsi="Times New Roman" w:cs="Times New Roman"/>
          <w:b/>
          <w:bCs/>
          <w:sz w:val="32"/>
          <w:szCs w:val="32"/>
          <w:lang w:eastAsia="en-NZ"/>
        </w:rPr>
        <w:t xml:space="preserve"> an</w:t>
      </w:r>
      <w:r w:rsidRPr="00AA7668">
        <w:rPr>
          <w:rFonts w:ascii="Times New Roman" w:eastAsia="Times New Roman" w:hAnsi="Times New Roman" w:cs="Times New Roman"/>
          <w:b/>
          <w:bCs/>
          <w:sz w:val="32"/>
          <w:szCs w:val="32"/>
          <w:lang w:eastAsia="en-NZ"/>
        </w:rPr>
        <w:t xml:space="preserve"> </w:t>
      </w:r>
      <w:r w:rsidR="00A03AC5" w:rsidRPr="00AA7668"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  <w:lang w:eastAsia="en-NZ"/>
        </w:rPr>
        <w:t>I</w:t>
      </w:r>
      <w:r w:rsidRPr="00AA7668"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  <w:lang w:eastAsia="en-NZ"/>
        </w:rPr>
        <w:t>nternational</w:t>
      </w:r>
      <w:r w:rsidRPr="00AA7668">
        <w:rPr>
          <w:rFonts w:ascii="Times New Roman" w:eastAsia="Times New Roman" w:hAnsi="Times New Roman" w:cs="Times New Roman"/>
          <w:b/>
          <w:bCs/>
          <w:sz w:val="32"/>
          <w:szCs w:val="32"/>
          <w:lang w:eastAsia="en-NZ"/>
        </w:rPr>
        <w:t xml:space="preserve"> component </w:t>
      </w:r>
      <w:r w:rsidRPr="00AA7668">
        <w:rPr>
          <w:rFonts w:ascii="Times New Roman" w:eastAsia="Times New Roman" w:hAnsi="Times New Roman" w:cs="Times New Roman"/>
          <w:b/>
          <w:bCs/>
          <w:sz w:val="32"/>
          <w:szCs w:val="32"/>
          <w:lang w:eastAsia="en-NZ"/>
        </w:rPr>
        <w:br/>
        <w:t>(e.g. All Oceania</w:t>
      </w:r>
      <w:r w:rsidR="00320289" w:rsidRPr="00AA7668">
        <w:rPr>
          <w:rFonts w:ascii="Times New Roman" w:eastAsia="Times New Roman" w:hAnsi="Times New Roman" w:cs="Times New Roman"/>
          <w:b/>
          <w:bCs/>
          <w:sz w:val="32"/>
          <w:szCs w:val="32"/>
          <w:lang w:eastAsia="en-NZ"/>
        </w:rPr>
        <w:t xml:space="preserve"> </w:t>
      </w:r>
      <w:r w:rsidR="00E14ECF" w:rsidRPr="00AA7668">
        <w:rPr>
          <w:rFonts w:ascii="Times New Roman" w:eastAsia="Times New Roman" w:hAnsi="Times New Roman" w:cs="Times New Roman"/>
          <w:b/>
          <w:bCs/>
          <w:sz w:val="32"/>
          <w:szCs w:val="32"/>
          <w:lang w:eastAsia="en-NZ"/>
        </w:rPr>
        <w:t>/</w:t>
      </w:r>
      <w:r w:rsidR="00320289" w:rsidRPr="00AA7668">
        <w:rPr>
          <w:rFonts w:ascii="Times New Roman" w:eastAsia="Times New Roman" w:hAnsi="Times New Roman" w:cs="Times New Roman"/>
          <w:b/>
          <w:bCs/>
          <w:sz w:val="32"/>
          <w:szCs w:val="32"/>
          <w:lang w:eastAsia="en-NZ"/>
        </w:rPr>
        <w:t xml:space="preserve"> FCA</w:t>
      </w:r>
      <w:r w:rsidRPr="00AA7668">
        <w:rPr>
          <w:rFonts w:ascii="Times New Roman" w:eastAsia="Times New Roman" w:hAnsi="Times New Roman" w:cs="Times New Roman"/>
          <w:b/>
          <w:bCs/>
          <w:sz w:val="32"/>
          <w:szCs w:val="32"/>
          <w:lang w:eastAsia="en-NZ"/>
        </w:rPr>
        <w:t xml:space="preserve"> Events)</w:t>
      </w:r>
      <w:r w:rsidRPr="00AA7668">
        <w:rPr>
          <w:rFonts w:ascii="Times New Roman" w:eastAsia="Times New Roman" w:hAnsi="Times New Roman" w:cs="Times New Roman"/>
          <w:sz w:val="32"/>
          <w:szCs w:val="32"/>
          <w:lang w:eastAsia="en-NZ"/>
        </w:rPr>
        <w:t xml:space="preserve"> </w:t>
      </w:r>
      <w:r w:rsidR="00C83344" w:rsidRPr="00AA7668">
        <w:rPr>
          <w:rFonts w:ascii="Times New Roman" w:eastAsia="Times New Roman" w:hAnsi="Times New Roman" w:cs="Times New Roman"/>
          <w:sz w:val="32"/>
          <w:szCs w:val="32"/>
          <w:lang w:eastAsia="en-NZ"/>
        </w:rPr>
        <w:t>- all age groups</w:t>
      </w:r>
    </w:p>
    <w:tbl>
      <w:tblPr>
        <w:tblW w:w="936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36"/>
        <w:gridCol w:w="1373"/>
        <w:gridCol w:w="1526"/>
        <w:gridCol w:w="2019"/>
        <w:gridCol w:w="3206"/>
      </w:tblGrid>
      <w:tr w:rsidR="0066786C" w:rsidRPr="00AA7668" w14:paraId="3F5A0781" w14:textId="77777777" w:rsidTr="00F700B4">
        <w:trPr>
          <w:trHeight w:val="671"/>
          <w:tblCellSpacing w:w="15" w:type="dxa"/>
        </w:trPr>
        <w:tc>
          <w:tcPr>
            <w:tcW w:w="0" w:type="auto"/>
            <w:tcBorders>
              <w:top w:val="single" w:sz="8" w:space="0" w:color="E8E8E8"/>
              <w:left w:val="nil"/>
              <w:bottom w:val="nil"/>
              <w:right w:val="nil"/>
            </w:tcBorders>
            <w:vAlign w:val="center"/>
            <w:hideMark/>
          </w:tcPr>
          <w:p w14:paraId="084B2DA7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Jacket </w:t>
            </w:r>
          </w:p>
        </w:tc>
        <w:tc>
          <w:tcPr>
            <w:tcW w:w="0" w:type="auto"/>
            <w:tcBorders>
              <w:top w:val="single" w:sz="8" w:space="0" w:color="E8E8E8"/>
              <w:left w:val="nil"/>
              <w:bottom w:val="nil"/>
              <w:right w:val="nil"/>
            </w:tcBorders>
            <w:vAlign w:val="center"/>
            <w:hideMark/>
          </w:tcPr>
          <w:p w14:paraId="47230ECC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Plastron </w:t>
            </w:r>
          </w:p>
        </w:tc>
        <w:tc>
          <w:tcPr>
            <w:tcW w:w="0" w:type="auto"/>
            <w:tcBorders>
              <w:top w:val="single" w:sz="8" w:space="0" w:color="E8E8E8"/>
              <w:left w:val="nil"/>
              <w:bottom w:val="nil"/>
              <w:right w:val="nil"/>
            </w:tcBorders>
            <w:vAlign w:val="center"/>
            <w:hideMark/>
          </w:tcPr>
          <w:p w14:paraId="26FB8B9E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Breeches </w:t>
            </w:r>
          </w:p>
        </w:tc>
        <w:tc>
          <w:tcPr>
            <w:tcW w:w="0" w:type="auto"/>
            <w:tcBorders>
              <w:top w:val="single" w:sz="8" w:space="0" w:color="E8E8E8"/>
              <w:left w:val="nil"/>
              <w:bottom w:val="nil"/>
              <w:right w:val="nil"/>
            </w:tcBorders>
            <w:vAlign w:val="center"/>
            <w:hideMark/>
          </w:tcPr>
          <w:p w14:paraId="1B27E845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Mask </w:t>
            </w:r>
          </w:p>
        </w:tc>
        <w:tc>
          <w:tcPr>
            <w:tcW w:w="0" w:type="auto"/>
            <w:tcBorders>
              <w:top w:val="single" w:sz="8" w:space="0" w:color="E8E8E8"/>
              <w:left w:val="nil"/>
              <w:bottom w:val="nil"/>
              <w:right w:val="nil"/>
            </w:tcBorders>
            <w:vAlign w:val="center"/>
            <w:hideMark/>
          </w:tcPr>
          <w:p w14:paraId="6506578F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Glove (Sabre Only) </w:t>
            </w:r>
          </w:p>
        </w:tc>
      </w:tr>
      <w:tr w:rsidR="0066786C" w:rsidRPr="00AA7668" w14:paraId="05C8D7DD" w14:textId="77777777" w:rsidTr="00F700B4">
        <w:trPr>
          <w:trHeight w:val="1920"/>
          <w:tblCellSpacing w:w="15" w:type="dxa"/>
        </w:trPr>
        <w:tc>
          <w:tcPr>
            <w:tcW w:w="0" w:type="auto"/>
            <w:tcBorders>
              <w:top w:val="single" w:sz="8" w:space="0" w:color="E8E8E8"/>
              <w:left w:val="nil"/>
              <w:bottom w:val="nil"/>
              <w:right w:val="nil"/>
            </w:tcBorders>
            <w:vAlign w:val="center"/>
            <w:hideMark/>
          </w:tcPr>
          <w:p w14:paraId="7BDEB1AF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CEN2 </w:t>
            </w:r>
          </w:p>
          <w:p w14:paraId="29536DE7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(800N) </w:t>
            </w:r>
          </w:p>
        </w:tc>
        <w:tc>
          <w:tcPr>
            <w:tcW w:w="0" w:type="auto"/>
            <w:tcBorders>
              <w:top w:val="single" w:sz="8" w:space="0" w:color="E8E8E8"/>
              <w:left w:val="nil"/>
              <w:bottom w:val="nil"/>
              <w:right w:val="nil"/>
            </w:tcBorders>
            <w:vAlign w:val="center"/>
            <w:hideMark/>
          </w:tcPr>
          <w:p w14:paraId="00ABFCFB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CEN2 </w:t>
            </w:r>
          </w:p>
          <w:p w14:paraId="6114D64A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(800N) </w:t>
            </w:r>
          </w:p>
        </w:tc>
        <w:tc>
          <w:tcPr>
            <w:tcW w:w="0" w:type="auto"/>
            <w:tcBorders>
              <w:top w:val="single" w:sz="8" w:space="0" w:color="E8E8E8"/>
              <w:left w:val="nil"/>
              <w:bottom w:val="nil"/>
              <w:right w:val="nil"/>
            </w:tcBorders>
            <w:vAlign w:val="center"/>
            <w:hideMark/>
          </w:tcPr>
          <w:p w14:paraId="776DBC0F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CEN2 </w:t>
            </w:r>
          </w:p>
          <w:p w14:paraId="47D47553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(800N) </w:t>
            </w:r>
          </w:p>
        </w:tc>
        <w:tc>
          <w:tcPr>
            <w:tcW w:w="0" w:type="auto"/>
            <w:tcBorders>
              <w:top w:val="single" w:sz="8" w:space="0" w:color="E8E8E8"/>
              <w:left w:val="nil"/>
              <w:bottom w:val="nil"/>
              <w:right w:val="nil"/>
            </w:tcBorders>
            <w:vAlign w:val="center"/>
            <w:hideMark/>
          </w:tcPr>
          <w:p w14:paraId="3CA5BDF4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CEN2 </w:t>
            </w:r>
          </w:p>
          <w:p w14:paraId="3D751A73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(1600N bib) </w:t>
            </w:r>
          </w:p>
        </w:tc>
        <w:tc>
          <w:tcPr>
            <w:tcW w:w="0" w:type="auto"/>
            <w:tcBorders>
              <w:top w:val="single" w:sz="8" w:space="0" w:color="E8E8E8"/>
              <w:left w:val="nil"/>
              <w:bottom w:val="nil"/>
              <w:right w:val="nil"/>
            </w:tcBorders>
            <w:vAlign w:val="center"/>
            <w:hideMark/>
          </w:tcPr>
          <w:p w14:paraId="50847B54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CEN2 </w:t>
            </w:r>
          </w:p>
          <w:p w14:paraId="057C1F49" w14:textId="77777777" w:rsidR="00F700B4" w:rsidRPr="00AA7668" w:rsidRDefault="00F700B4" w:rsidP="00F700B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</w:pPr>
            <w:r w:rsidRPr="00AA7668">
              <w:rPr>
                <w:rFonts w:ascii="Times New Roman" w:eastAsia="Times New Roman" w:hAnsi="Times New Roman" w:cs="Times New Roman"/>
                <w:sz w:val="24"/>
                <w:szCs w:val="24"/>
                <w:lang w:eastAsia="en-NZ"/>
              </w:rPr>
              <w:t xml:space="preserve">(800N) </w:t>
            </w:r>
          </w:p>
        </w:tc>
      </w:tr>
    </w:tbl>
    <w:p w14:paraId="6C3EB2F9" w14:textId="52873FCA" w:rsidR="00A03AC5" w:rsidRPr="0066786C" w:rsidRDefault="00A03AC5" w:rsidP="00F700B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NZ"/>
        </w:rPr>
      </w:pPr>
      <w:r w:rsidRPr="00AA7668">
        <w:rPr>
          <w:rFonts w:ascii="Times New Roman" w:eastAsia="Times New Roman" w:hAnsi="Times New Roman" w:cs="Times New Roman"/>
          <w:sz w:val="28"/>
          <w:szCs w:val="28"/>
          <w:u w:val="single"/>
          <w:lang w:eastAsia="en-NZ"/>
        </w:rPr>
        <w:t>Chest Protectors</w:t>
      </w:r>
      <w:r w:rsidRPr="0066786C">
        <w:rPr>
          <w:rFonts w:ascii="Times New Roman" w:eastAsia="Times New Roman" w:hAnsi="Times New Roman" w:cs="Times New Roman"/>
          <w:sz w:val="24"/>
          <w:szCs w:val="24"/>
          <w:lang w:eastAsia="en-NZ"/>
        </w:rPr>
        <w:t>:</w:t>
      </w:r>
      <w:r w:rsidR="00320289"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 </w:t>
      </w:r>
      <w:r w:rsidR="00950167" w:rsidRPr="00E14ECF">
        <w:rPr>
          <w:rFonts w:ascii="Times New Roman" w:hAnsi="Times New Roman" w:cs="Times New Roman"/>
          <w:sz w:val="24"/>
          <w:szCs w:val="24"/>
        </w:rPr>
        <w:t xml:space="preserve">FIE rule </w:t>
      </w:r>
      <w:r w:rsidR="00950167" w:rsidRPr="00E14ECF">
        <w:rPr>
          <w:rFonts w:ascii="Times New Roman" w:eastAsia="Times New Roman" w:hAnsi="Times New Roman" w:cs="Times New Roman"/>
          <w:sz w:val="24"/>
          <w:szCs w:val="24"/>
          <w:lang w:eastAsia="en-NZ"/>
        </w:rPr>
        <w:t>m.25.4.c</w:t>
      </w:r>
      <w:r w:rsidR="00950167" w:rsidRPr="00E14ECF">
        <w:rPr>
          <w:rFonts w:ascii="Times New Roman" w:hAnsi="Times New Roman" w:cs="Times New Roman"/>
          <w:sz w:val="24"/>
          <w:szCs w:val="24"/>
        </w:rPr>
        <w:t xml:space="preserve"> states </w:t>
      </w:r>
      <w:r w:rsidR="00E14ECF">
        <w:rPr>
          <w:rFonts w:ascii="Times New Roman" w:hAnsi="Times New Roman" w:cs="Times New Roman"/>
          <w:sz w:val="24"/>
          <w:szCs w:val="24"/>
        </w:rPr>
        <w:t>“</w:t>
      </w:r>
      <w:r w:rsidR="00950167" w:rsidRPr="00E14ECF">
        <w:rPr>
          <w:rFonts w:ascii="Times New Roman" w:hAnsi="Times New Roman" w:cs="Times New Roman"/>
          <w:sz w:val="24"/>
          <w:szCs w:val="24"/>
        </w:rPr>
        <w:t xml:space="preserve">At foil, the protector will have the following characteristics: The entire outside of the chest protector (the side facing the opponent) must be covered with a soft material such as E.V.A. (Ethylene-vinyl acetate) of four mm thickness and density of 22kg/m3. (The material can be attached to the current plastic models or incorporated into the manufacture of new chest protectors). The material must have the SEMI technical mark at the </w:t>
      </w:r>
      <w:proofErr w:type="spellStart"/>
      <w:r w:rsidR="00950167" w:rsidRPr="00E14ECF">
        <w:rPr>
          <w:rFonts w:ascii="Times New Roman" w:hAnsi="Times New Roman" w:cs="Times New Roman"/>
          <w:sz w:val="24"/>
          <w:szCs w:val="24"/>
        </w:rPr>
        <w:t>center</w:t>
      </w:r>
      <w:proofErr w:type="spellEnd"/>
      <w:r w:rsidR="00950167" w:rsidRPr="00E14ECF">
        <w:rPr>
          <w:rFonts w:ascii="Times New Roman" w:hAnsi="Times New Roman" w:cs="Times New Roman"/>
          <w:sz w:val="24"/>
          <w:szCs w:val="24"/>
        </w:rPr>
        <w:t xml:space="preserve"> of the upper edge</w:t>
      </w:r>
      <w:r w:rsidR="00E14ECF">
        <w:rPr>
          <w:rFonts w:ascii="Times New Roman" w:hAnsi="Times New Roman" w:cs="Times New Roman"/>
          <w:sz w:val="24"/>
          <w:szCs w:val="24"/>
        </w:rPr>
        <w:t>”</w:t>
      </w:r>
      <w:r w:rsidR="00950167" w:rsidRPr="00E14ECF">
        <w:rPr>
          <w:rFonts w:ascii="Times New Roman" w:hAnsi="Times New Roman" w:cs="Times New Roman"/>
          <w:sz w:val="24"/>
          <w:szCs w:val="24"/>
        </w:rPr>
        <w:t>.</w:t>
      </w:r>
    </w:p>
    <w:p w14:paraId="2E4B12F0" w14:textId="59B59FB2" w:rsidR="00F700B4" w:rsidRPr="0066786C" w:rsidRDefault="00A03AC5" w:rsidP="00F700B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NZ"/>
        </w:rPr>
      </w:pPr>
      <w:r w:rsidRPr="00AA7668">
        <w:rPr>
          <w:rFonts w:ascii="Times New Roman" w:eastAsia="Times New Roman" w:hAnsi="Times New Roman" w:cs="Times New Roman"/>
          <w:sz w:val="28"/>
          <w:szCs w:val="28"/>
          <w:u w:val="single"/>
          <w:lang w:eastAsia="en-NZ"/>
        </w:rPr>
        <w:t>Body Wires</w:t>
      </w:r>
      <w:r w:rsidRPr="0066786C">
        <w:rPr>
          <w:rFonts w:ascii="Times New Roman" w:eastAsia="Times New Roman" w:hAnsi="Times New Roman" w:cs="Times New Roman"/>
          <w:sz w:val="24"/>
          <w:szCs w:val="24"/>
          <w:lang w:eastAsia="en-NZ"/>
        </w:rPr>
        <w:t>: Clear Plugs a</w:t>
      </w:r>
      <w:r w:rsidR="00C83344">
        <w:rPr>
          <w:rFonts w:ascii="Times New Roman" w:eastAsia="Times New Roman" w:hAnsi="Times New Roman" w:cs="Times New Roman"/>
          <w:sz w:val="24"/>
          <w:szCs w:val="24"/>
          <w:lang w:eastAsia="en-NZ"/>
        </w:rPr>
        <w:t>r</w:t>
      </w:r>
      <w:r w:rsidR="00A97FB9">
        <w:rPr>
          <w:rFonts w:ascii="Times New Roman" w:eastAsia="Times New Roman" w:hAnsi="Times New Roman" w:cs="Times New Roman"/>
          <w:sz w:val="24"/>
          <w:szCs w:val="24"/>
          <w:lang w:eastAsia="en-NZ"/>
        </w:rPr>
        <w:t>e</w:t>
      </w:r>
      <w:r w:rsidRPr="0066786C"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 both ends of the body wire are required.</w:t>
      </w:r>
    </w:p>
    <w:p w14:paraId="5D52781B" w14:textId="33EB2F30" w:rsidR="00A03AC5" w:rsidRPr="0066786C" w:rsidRDefault="00A03AC5" w:rsidP="00F700B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NZ"/>
        </w:rPr>
      </w:pPr>
      <w:r w:rsidRPr="00AA7668">
        <w:rPr>
          <w:rFonts w:ascii="Times New Roman" w:eastAsia="Times New Roman" w:hAnsi="Times New Roman" w:cs="Times New Roman"/>
          <w:sz w:val="28"/>
          <w:szCs w:val="28"/>
          <w:u w:val="single"/>
          <w:lang w:eastAsia="en-NZ"/>
        </w:rPr>
        <w:t>Mask Wires</w:t>
      </w:r>
      <w:r w:rsidRPr="0066786C"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: Clear or White </w:t>
      </w:r>
      <w:r w:rsidR="00E14ECF"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straight </w:t>
      </w:r>
      <w:r w:rsidRPr="0066786C"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wires of length of 30 to 40cm </w:t>
      </w:r>
      <w:r w:rsidR="00E14ECF">
        <w:rPr>
          <w:rFonts w:ascii="Times New Roman" w:eastAsia="Times New Roman" w:hAnsi="Times New Roman" w:cs="Times New Roman"/>
          <w:sz w:val="24"/>
          <w:szCs w:val="24"/>
          <w:lang w:eastAsia="en-NZ"/>
        </w:rPr>
        <w:t>with crocodile clips soldered on. (</w:t>
      </w:r>
      <w:r w:rsidR="00E14ECF">
        <w:t>Article m.29.2(c))</w:t>
      </w:r>
    </w:p>
    <w:p w14:paraId="0F83CA3C" w14:textId="4D339BAD" w:rsidR="00A03AC5" w:rsidRPr="0066786C" w:rsidRDefault="00A03AC5" w:rsidP="00F700B4">
      <w:p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AA7668">
        <w:rPr>
          <w:rFonts w:ascii="Times New Roman" w:eastAsia="Times New Roman" w:hAnsi="Times New Roman" w:cs="Times New Roman"/>
          <w:sz w:val="28"/>
          <w:szCs w:val="28"/>
          <w:u w:val="single"/>
          <w:lang w:eastAsia="en-NZ"/>
        </w:rPr>
        <w:t>Socks</w:t>
      </w:r>
      <w:r w:rsidRPr="00AA7668">
        <w:rPr>
          <w:rFonts w:ascii="Times New Roman" w:eastAsia="Times New Roman" w:hAnsi="Times New Roman" w:cs="Times New Roman"/>
          <w:sz w:val="28"/>
          <w:szCs w:val="28"/>
          <w:lang w:eastAsia="en-NZ"/>
        </w:rPr>
        <w:t>:</w:t>
      </w:r>
      <w:r w:rsidRPr="0066786C"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 m.25.5.b &amp; c </w:t>
      </w:r>
      <w:r w:rsidRPr="00A03AC5">
        <w:rPr>
          <w:rFonts w:ascii="Times New Roman" w:eastAsia="Times New Roman" w:hAnsi="Times New Roman" w:cs="Times New Roman"/>
          <w:color w:val="666666"/>
          <w:sz w:val="24"/>
          <w:szCs w:val="24"/>
          <w:lang w:eastAsia="en-NZ"/>
        </w:rPr>
        <w:br/>
      </w:r>
      <w:r w:rsidRPr="0066786C">
        <w:rPr>
          <w:rFonts w:ascii="Times New Roman" w:hAnsi="Times New Roman" w:cs="Times New Roman"/>
          <w:sz w:val="24"/>
          <w:szCs w:val="24"/>
        </w:rPr>
        <w:t xml:space="preserve">b. With breeches, the fencer must wear socks which cover the legs right up to the breeches. These socks must be held up in such a way that they cannot fall down. </w:t>
      </w:r>
    </w:p>
    <w:p w14:paraId="59CDE7B7" w14:textId="76FA9C9E" w:rsidR="00A03AC5" w:rsidRDefault="00A03AC5" w:rsidP="00F700B4">
      <w:p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66786C">
        <w:rPr>
          <w:rFonts w:ascii="Times New Roman" w:hAnsi="Times New Roman" w:cs="Times New Roman"/>
          <w:sz w:val="24"/>
          <w:szCs w:val="24"/>
        </w:rPr>
        <w:t xml:space="preserve">c) The fencer is permitted to wear socks with a 10cm turn-over showing the colours of </w:t>
      </w:r>
      <w:r w:rsidR="009A3792">
        <w:rPr>
          <w:rFonts w:ascii="Times New Roman" w:hAnsi="Times New Roman" w:cs="Times New Roman"/>
          <w:sz w:val="24"/>
          <w:szCs w:val="24"/>
        </w:rPr>
        <w:t>their</w:t>
      </w:r>
      <w:r w:rsidRPr="0066786C">
        <w:rPr>
          <w:rFonts w:ascii="Times New Roman" w:hAnsi="Times New Roman" w:cs="Times New Roman"/>
          <w:sz w:val="24"/>
          <w:szCs w:val="24"/>
        </w:rPr>
        <w:t xml:space="preserve"> national team.</w:t>
      </w:r>
    </w:p>
    <w:p w14:paraId="07573FC1" w14:textId="39358763" w:rsidR="00AA7668" w:rsidRDefault="00AA7668" w:rsidP="00F700B4">
      <w:p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14:paraId="5597A440" w14:textId="0B36651C" w:rsidR="00AA7668" w:rsidRDefault="00AA7668" w:rsidP="00F700B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666666"/>
          <w:sz w:val="24"/>
          <w:szCs w:val="24"/>
          <w:lang w:eastAsia="en-NZ"/>
        </w:rPr>
      </w:pPr>
    </w:p>
    <w:p w14:paraId="40D1979F" w14:textId="43B28E4C" w:rsidR="00AA7668" w:rsidRDefault="00AA7668" w:rsidP="00F700B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666666"/>
          <w:sz w:val="24"/>
          <w:szCs w:val="24"/>
          <w:lang w:eastAsia="en-NZ"/>
        </w:rPr>
      </w:pPr>
    </w:p>
    <w:p w14:paraId="3409C3CA" w14:textId="75A8EF7A" w:rsidR="00AA7668" w:rsidRDefault="00AA7668" w:rsidP="00F700B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666666"/>
          <w:sz w:val="24"/>
          <w:szCs w:val="24"/>
          <w:lang w:eastAsia="en-NZ"/>
        </w:rPr>
      </w:pPr>
    </w:p>
    <w:p w14:paraId="6CF80604" w14:textId="77777777" w:rsidR="00AA7668" w:rsidRPr="0066786C" w:rsidRDefault="00AA7668" w:rsidP="00F700B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666666"/>
          <w:sz w:val="24"/>
          <w:szCs w:val="24"/>
          <w:lang w:eastAsia="en-NZ"/>
        </w:rPr>
      </w:pPr>
    </w:p>
    <w:p w14:paraId="02CDA02E" w14:textId="0427E6FB" w:rsidR="00F700B4" w:rsidRPr="00AA7668" w:rsidRDefault="00F700B4" w:rsidP="00F700B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en-NZ"/>
        </w:rPr>
      </w:pPr>
      <w:r w:rsidRPr="00AA7668">
        <w:rPr>
          <w:rFonts w:ascii="Times New Roman" w:eastAsia="Times New Roman" w:hAnsi="Times New Roman" w:cs="Times New Roman"/>
          <w:b/>
          <w:bCs/>
          <w:sz w:val="32"/>
          <w:szCs w:val="32"/>
          <w:lang w:eastAsia="en-NZ"/>
        </w:rPr>
        <w:lastRenderedPageBreak/>
        <w:t>Note</w:t>
      </w:r>
      <w:r w:rsidR="00320289" w:rsidRPr="00AA7668">
        <w:rPr>
          <w:rFonts w:ascii="Times New Roman" w:eastAsia="Times New Roman" w:hAnsi="Times New Roman" w:cs="Times New Roman"/>
          <w:b/>
          <w:bCs/>
          <w:sz w:val="32"/>
          <w:szCs w:val="32"/>
          <w:lang w:eastAsia="en-NZ"/>
        </w:rPr>
        <w:t>s</w:t>
      </w:r>
      <w:r w:rsidRPr="00AA7668">
        <w:rPr>
          <w:rFonts w:ascii="Times New Roman" w:eastAsia="Times New Roman" w:hAnsi="Times New Roman" w:cs="Times New Roman"/>
          <w:b/>
          <w:bCs/>
          <w:sz w:val="32"/>
          <w:szCs w:val="32"/>
          <w:lang w:eastAsia="en-NZ"/>
        </w:rPr>
        <w:t xml:space="preserve">: </w:t>
      </w:r>
    </w:p>
    <w:p w14:paraId="3ABF8D59" w14:textId="18F8F659" w:rsidR="00F700B4" w:rsidRPr="00F700B4" w:rsidRDefault="00F700B4" w:rsidP="00F700B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en-NZ"/>
        </w:rPr>
      </w:pPr>
      <w:r w:rsidRPr="00F700B4">
        <w:rPr>
          <w:rFonts w:ascii="Times New Roman" w:eastAsia="Times New Roman" w:hAnsi="Times New Roman" w:cs="Times New Roman"/>
          <w:b/>
          <w:bCs/>
          <w:sz w:val="24"/>
          <w:szCs w:val="24"/>
          <w:lang w:eastAsia="en-NZ"/>
        </w:rPr>
        <w:t>These standards are intended for</w:t>
      </w:r>
      <w:r w:rsidR="00E14ECF">
        <w:rPr>
          <w:rFonts w:ascii="Times New Roman" w:eastAsia="Times New Roman" w:hAnsi="Times New Roman" w:cs="Times New Roman"/>
          <w:b/>
          <w:bCs/>
          <w:sz w:val="24"/>
          <w:szCs w:val="24"/>
          <w:lang w:eastAsia="en-NZ"/>
        </w:rPr>
        <w:t xml:space="preserve"> use in</w:t>
      </w:r>
      <w:r w:rsidRPr="00F700B4">
        <w:rPr>
          <w:rFonts w:ascii="Times New Roman" w:eastAsia="Times New Roman" w:hAnsi="Times New Roman" w:cs="Times New Roman"/>
          <w:b/>
          <w:bCs/>
          <w:sz w:val="24"/>
          <w:szCs w:val="24"/>
          <w:lang w:eastAsia="en-NZ"/>
        </w:rPr>
        <w:t xml:space="preserve"> New Zealand ONLY. </w:t>
      </w:r>
    </w:p>
    <w:p w14:paraId="619E5EFB" w14:textId="2D7CCED2" w:rsidR="00F700B4" w:rsidRDefault="00F6636C" w:rsidP="00F700B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NZ"/>
        </w:rPr>
      </w:pPr>
      <w:r w:rsidRPr="00E3379E">
        <w:rPr>
          <w:rFonts w:ascii="Times New Roman" w:hAnsi="Times New Roman" w:cs="Times New Roman"/>
          <w:b/>
          <w:bCs/>
          <w:sz w:val="24"/>
          <w:szCs w:val="24"/>
        </w:rPr>
        <w:t>Clothing: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bCs/>
          <w:sz w:val="24"/>
          <w:szCs w:val="24"/>
        </w:rPr>
        <w:br/>
      </w:r>
      <w:r w:rsidR="00F700B4" w:rsidRPr="00F700B4"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It will be expected that where a fencer can use equipment of a higher standard – </w:t>
      </w:r>
      <w:proofErr w:type="spellStart"/>
      <w:r w:rsidR="00F700B4" w:rsidRPr="00F700B4">
        <w:rPr>
          <w:rFonts w:ascii="Times New Roman" w:eastAsia="Times New Roman" w:hAnsi="Times New Roman" w:cs="Times New Roman"/>
          <w:sz w:val="24"/>
          <w:szCs w:val="24"/>
          <w:lang w:eastAsia="en-NZ"/>
        </w:rPr>
        <w:t>eg</w:t>
      </w:r>
      <w:proofErr w:type="spellEnd"/>
      <w:r w:rsidR="00F700B4" w:rsidRPr="00F700B4"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 800N or breeches rather than long trackpants, then they will do so. </w:t>
      </w:r>
    </w:p>
    <w:p w14:paraId="43D4178A" w14:textId="3C1F95E9" w:rsidR="00F700B4" w:rsidRDefault="00E14ECF" w:rsidP="00F700B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NZ"/>
        </w:rPr>
      </w:pPr>
      <w:r w:rsidRPr="00F700B4">
        <w:rPr>
          <w:rFonts w:ascii="Times New Roman" w:eastAsia="Times New Roman" w:hAnsi="Times New Roman" w:cs="Times New Roman"/>
          <w:b/>
          <w:bCs/>
          <w:sz w:val="24"/>
          <w:szCs w:val="24"/>
          <w:lang w:eastAsia="en-NZ"/>
        </w:rPr>
        <w:t>Masks</w:t>
      </w:r>
      <w:r w:rsidRPr="00E14ECF">
        <w:rPr>
          <w:rFonts w:ascii="Times New Roman" w:eastAsia="Times New Roman" w:hAnsi="Times New Roman" w:cs="Times New Roman"/>
          <w:b/>
          <w:bCs/>
          <w:sz w:val="24"/>
          <w:szCs w:val="24"/>
          <w:lang w:eastAsia="en-NZ"/>
        </w:rPr>
        <w:t>:</w:t>
      </w:r>
      <w:r w:rsidR="0067172B">
        <w:rPr>
          <w:rFonts w:ascii="Times New Roman" w:eastAsia="Times New Roman" w:hAnsi="Times New Roman" w:cs="Times New Roman"/>
          <w:b/>
          <w:bCs/>
          <w:sz w:val="24"/>
          <w:szCs w:val="24"/>
          <w:lang w:eastAsia="en-NZ"/>
        </w:rPr>
        <w:t xml:space="preserve">  </w:t>
      </w:r>
      <w:r w:rsidR="0067172B">
        <w:rPr>
          <w:rFonts w:ascii="Times New Roman" w:eastAsia="Times New Roman" w:hAnsi="Times New Roman" w:cs="Times New Roman"/>
          <w:b/>
          <w:bCs/>
          <w:sz w:val="24"/>
          <w:szCs w:val="24"/>
          <w:lang w:eastAsia="en-NZ"/>
        </w:rPr>
        <w:br/>
      </w:r>
      <w:r w:rsidR="009A3792"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Mask </w:t>
      </w:r>
      <w:r w:rsidR="00F700B4" w:rsidRPr="00F700B4">
        <w:rPr>
          <w:rFonts w:ascii="Times New Roman" w:eastAsia="Times New Roman" w:hAnsi="Times New Roman" w:cs="Times New Roman"/>
          <w:sz w:val="24"/>
          <w:szCs w:val="24"/>
          <w:lang w:eastAsia="en-NZ"/>
        </w:rPr>
        <w:t>Wires</w:t>
      </w:r>
      <w:r w:rsidR="0066786C" w:rsidRPr="0066786C">
        <w:rPr>
          <w:rFonts w:ascii="Times New Roman" w:eastAsia="Times New Roman" w:hAnsi="Times New Roman" w:cs="Times New Roman"/>
          <w:sz w:val="24"/>
          <w:szCs w:val="24"/>
          <w:lang w:eastAsia="en-NZ"/>
        </w:rPr>
        <w:t>: -</w:t>
      </w:r>
      <w:r w:rsidR="00A03AC5" w:rsidRPr="0066786C"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 </w:t>
      </w:r>
      <w:r w:rsidR="00F700B4" w:rsidRPr="00F700B4">
        <w:rPr>
          <w:rFonts w:ascii="Times New Roman" w:eastAsia="Times New Roman" w:hAnsi="Times New Roman" w:cs="Times New Roman"/>
          <w:sz w:val="24"/>
          <w:szCs w:val="24"/>
          <w:lang w:eastAsia="en-NZ"/>
        </w:rPr>
        <w:t>Curly mask wires are not permitted</w:t>
      </w:r>
      <w:r w:rsidR="00366C27"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 at any level</w:t>
      </w:r>
      <w:r w:rsidR="00B878DF" w:rsidRPr="0066786C">
        <w:rPr>
          <w:rFonts w:ascii="Times New Roman" w:eastAsia="Times New Roman" w:hAnsi="Times New Roman" w:cs="Times New Roman"/>
          <w:sz w:val="24"/>
          <w:szCs w:val="24"/>
          <w:lang w:eastAsia="en-NZ"/>
        </w:rPr>
        <w:t>.</w:t>
      </w:r>
    </w:p>
    <w:p w14:paraId="683CEADB" w14:textId="1D48D443" w:rsidR="00F700B4" w:rsidRPr="00F700B4" w:rsidRDefault="00320289" w:rsidP="00F700B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NZ"/>
        </w:rPr>
      </w:pPr>
      <w:r w:rsidRPr="00320289">
        <w:rPr>
          <w:rFonts w:ascii="Times New Roman" w:eastAsia="Times New Roman" w:hAnsi="Times New Roman" w:cs="Times New Roman"/>
          <w:b/>
          <w:bCs/>
          <w:sz w:val="24"/>
          <w:szCs w:val="24"/>
          <w:lang w:eastAsia="en-NZ"/>
        </w:rPr>
        <w:t>Weapons:</w:t>
      </w:r>
      <w:r w:rsidR="0067172B">
        <w:rPr>
          <w:rFonts w:ascii="Times New Roman" w:eastAsia="Times New Roman" w:hAnsi="Times New Roman" w:cs="Times New Roman"/>
          <w:b/>
          <w:bCs/>
          <w:sz w:val="24"/>
          <w:szCs w:val="24"/>
          <w:lang w:eastAsia="en-NZ"/>
        </w:rPr>
        <w:t xml:space="preserve">  </w:t>
      </w:r>
      <w:r w:rsidR="0067172B">
        <w:rPr>
          <w:rFonts w:ascii="Times New Roman" w:eastAsia="Times New Roman" w:hAnsi="Times New Roman" w:cs="Times New Roman"/>
          <w:b/>
          <w:bCs/>
          <w:sz w:val="24"/>
          <w:szCs w:val="24"/>
          <w:lang w:eastAsia="en-NZ"/>
        </w:rPr>
        <w:br/>
      </w:r>
      <w:r w:rsidR="00F700B4" w:rsidRPr="00F700B4"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FIE foil and epee blades / S2000 sabre blades also required for all tournaments except those with size 3 blades or smaller – in line with FIE requirements. </w:t>
      </w:r>
    </w:p>
    <w:p w14:paraId="1D4421B8" w14:textId="77777777" w:rsidR="00B878DF" w:rsidRPr="00F700B4" w:rsidRDefault="00B878DF" w:rsidP="00B878DF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NZ"/>
        </w:rPr>
      </w:pPr>
      <w:r w:rsidRPr="00F700B4">
        <w:rPr>
          <w:rFonts w:ascii="Times New Roman" w:eastAsia="Times New Roman" w:hAnsi="Times New Roman" w:cs="Times New Roman"/>
          <w:sz w:val="24"/>
          <w:szCs w:val="24"/>
          <w:lang w:eastAsia="en-NZ"/>
        </w:rPr>
        <w:t xml:space="preserve">Leon Paul SR-71 epee blades dated 08-2012 to 06-2015, and Leon Paul V epee blades 08-2012 to 06-2015 without serial numbers - are currently banned by Fencing NZ </w:t>
      </w:r>
    </w:p>
    <w:p w14:paraId="62733644" w14:textId="15BEF44F" w:rsidR="00320289" w:rsidRPr="00A97FB9" w:rsidRDefault="00320289">
      <w:pPr>
        <w:rPr>
          <w:rFonts w:ascii="Times New Roman" w:hAnsi="Times New Roman" w:cs="Times New Roman"/>
          <w:sz w:val="24"/>
          <w:szCs w:val="24"/>
        </w:rPr>
      </w:pPr>
      <w:r w:rsidRPr="00A97FB9">
        <w:rPr>
          <w:rFonts w:ascii="Times New Roman" w:hAnsi="Times New Roman" w:cs="Times New Roman"/>
          <w:sz w:val="24"/>
          <w:szCs w:val="24"/>
        </w:rPr>
        <w:t>Maraging Sabre Blades are required to be used at FeNZ National Competitions from 1</w:t>
      </w:r>
      <w:r w:rsidRPr="00A97FB9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A97FB9">
        <w:rPr>
          <w:rFonts w:ascii="Times New Roman" w:hAnsi="Times New Roman" w:cs="Times New Roman"/>
          <w:sz w:val="24"/>
          <w:szCs w:val="24"/>
        </w:rPr>
        <w:t xml:space="preserve"> January 2024.</w:t>
      </w:r>
    </w:p>
    <w:sectPr w:rsidR="00320289" w:rsidRPr="00A97FB9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DA67CB" w14:textId="77777777" w:rsidR="00A14DED" w:rsidRDefault="00A14DED" w:rsidP="00E14ECF">
      <w:pPr>
        <w:spacing w:after="0" w:line="240" w:lineRule="auto"/>
      </w:pPr>
      <w:r>
        <w:separator/>
      </w:r>
    </w:p>
  </w:endnote>
  <w:endnote w:type="continuationSeparator" w:id="0">
    <w:p w14:paraId="1DE3E20B" w14:textId="77777777" w:rsidR="00A14DED" w:rsidRDefault="00A14DED" w:rsidP="00E14E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A6E5CE" w14:textId="77777777" w:rsidR="00A14DED" w:rsidRDefault="00A14DED" w:rsidP="00E14ECF">
      <w:pPr>
        <w:spacing w:after="0" w:line="240" w:lineRule="auto"/>
      </w:pPr>
      <w:r>
        <w:separator/>
      </w:r>
    </w:p>
  </w:footnote>
  <w:footnote w:type="continuationSeparator" w:id="0">
    <w:p w14:paraId="11E3D580" w14:textId="77777777" w:rsidR="00A14DED" w:rsidRDefault="00A14DED" w:rsidP="00E14E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884766" w14:textId="02EA1949" w:rsidR="0067121B" w:rsidRDefault="0067121B" w:rsidP="0067121B">
    <w:pPr>
      <w:pStyle w:val="Header"/>
      <w:ind w:left="-709"/>
      <w:jc w:val="center"/>
      <w:rPr>
        <w:rFonts w:ascii="Times New Roman" w:hAnsi="Times New Roman" w:cs="Times New Roman"/>
        <w:sz w:val="32"/>
        <w:szCs w:val="32"/>
      </w:rPr>
    </w:pPr>
    <w:r>
      <w:rPr>
        <w:noProof/>
      </w:rPr>
      <w:drawing>
        <wp:inline distT="0" distB="0" distL="0" distR="0" wp14:anchorId="4FB6D140" wp14:editId="338655A0">
          <wp:extent cx="5699760" cy="8382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9976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9D8BCF7" w14:textId="77777777" w:rsidR="0067121B" w:rsidRDefault="0067121B" w:rsidP="0067121B">
    <w:pPr>
      <w:pStyle w:val="Header"/>
      <w:ind w:left="-709"/>
      <w:jc w:val="center"/>
      <w:rPr>
        <w:rFonts w:ascii="Times New Roman" w:hAnsi="Times New Roman" w:cs="Times New Roman"/>
        <w:sz w:val="32"/>
        <w:szCs w:val="32"/>
      </w:rPr>
    </w:pPr>
  </w:p>
  <w:p w14:paraId="1D7FA264" w14:textId="3AD63975" w:rsidR="00E14ECF" w:rsidRDefault="00E14ECF" w:rsidP="00E14ECF">
    <w:pPr>
      <w:pStyle w:val="Header"/>
      <w:jc w:val="center"/>
      <w:rPr>
        <w:rFonts w:ascii="Times New Roman" w:hAnsi="Times New Roman" w:cs="Times New Roman"/>
        <w:sz w:val="32"/>
        <w:szCs w:val="32"/>
      </w:rPr>
    </w:pPr>
    <w:r w:rsidRPr="00E14ECF">
      <w:rPr>
        <w:rFonts w:ascii="Times New Roman" w:hAnsi="Times New Roman" w:cs="Times New Roman"/>
        <w:sz w:val="32"/>
        <w:szCs w:val="32"/>
      </w:rPr>
      <w:t>Equipment Standards for Fencing NZ Competitions</w:t>
    </w:r>
  </w:p>
  <w:p w14:paraId="4767134C" w14:textId="77777777" w:rsidR="0067121B" w:rsidRPr="00E14ECF" w:rsidRDefault="0067121B" w:rsidP="00E14ECF">
    <w:pPr>
      <w:pStyle w:val="Header"/>
      <w:jc w:val="center"/>
      <w:rPr>
        <w:rFonts w:ascii="Times New Roman" w:hAnsi="Times New Roman" w:cs="Times New Roman"/>
        <w:sz w:val="32"/>
        <w:szCs w:val="3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991BBC"/>
    <w:multiLevelType w:val="multilevel"/>
    <w:tmpl w:val="6114D9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6459651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00B4"/>
    <w:rsid w:val="002036B4"/>
    <w:rsid w:val="002B6003"/>
    <w:rsid w:val="00320289"/>
    <w:rsid w:val="00366C27"/>
    <w:rsid w:val="0041787B"/>
    <w:rsid w:val="00635AC7"/>
    <w:rsid w:val="0066786C"/>
    <w:rsid w:val="0067121B"/>
    <w:rsid w:val="0067172B"/>
    <w:rsid w:val="006C32C1"/>
    <w:rsid w:val="00950167"/>
    <w:rsid w:val="009A3792"/>
    <w:rsid w:val="00A03AC5"/>
    <w:rsid w:val="00A14DED"/>
    <w:rsid w:val="00A97FB9"/>
    <w:rsid w:val="00AA7668"/>
    <w:rsid w:val="00B878DF"/>
    <w:rsid w:val="00C2485C"/>
    <w:rsid w:val="00C83344"/>
    <w:rsid w:val="00CA01EE"/>
    <w:rsid w:val="00D31BF4"/>
    <w:rsid w:val="00E14ECF"/>
    <w:rsid w:val="00E15F65"/>
    <w:rsid w:val="00E3379E"/>
    <w:rsid w:val="00E960C9"/>
    <w:rsid w:val="00EE02E6"/>
    <w:rsid w:val="00EF602C"/>
    <w:rsid w:val="00F6636C"/>
    <w:rsid w:val="00F70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70F6C3"/>
  <w15:chartTrackingRefBased/>
  <w15:docId w15:val="{13313F44-5DA4-4EBF-A301-10217C917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x-scope">
    <w:name w:val="x-scope"/>
    <w:basedOn w:val="Normal"/>
    <w:rsid w:val="00F700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qowt-li-30">
    <w:name w:val="qowt-li-3_0"/>
    <w:basedOn w:val="Normal"/>
    <w:rsid w:val="00F700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qowt-li-10">
    <w:name w:val="qowt-li-1_0"/>
    <w:basedOn w:val="Normal"/>
    <w:rsid w:val="00F700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qowt-li-20">
    <w:name w:val="qowt-li-2_0"/>
    <w:basedOn w:val="Normal"/>
    <w:rsid w:val="00F700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qowt-li-00">
    <w:name w:val="qowt-li-0_0"/>
    <w:basedOn w:val="Normal"/>
    <w:rsid w:val="00F700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qowt-li-40">
    <w:name w:val="qowt-li-4_0"/>
    <w:basedOn w:val="Normal"/>
    <w:rsid w:val="00F700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m5880001209930329646msolistparagraph">
    <w:name w:val="m_5880001209930329646msolistparagraph"/>
    <w:basedOn w:val="Normal"/>
    <w:rsid w:val="00320289"/>
    <w:pPr>
      <w:spacing w:before="100" w:beforeAutospacing="1" w:after="100" w:afterAutospacing="1" w:line="240" w:lineRule="auto"/>
    </w:pPr>
    <w:rPr>
      <w:rFonts w:ascii="Calibri" w:hAnsi="Calibri" w:cs="Calibri"/>
      <w:lang w:eastAsia="en-NZ"/>
    </w:rPr>
  </w:style>
  <w:style w:type="paragraph" w:styleId="Header">
    <w:name w:val="header"/>
    <w:basedOn w:val="Normal"/>
    <w:link w:val="HeaderChar"/>
    <w:uiPriority w:val="99"/>
    <w:unhideWhenUsed/>
    <w:rsid w:val="00E14EC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4ECF"/>
  </w:style>
  <w:style w:type="paragraph" w:styleId="Footer">
    <w:name w:val="footer"/>
    <w:basedOn w:val="Normal"/>
    <w:link w:val="FooterChar"/>
    <w:uiPriority w:val="99"/>
    <w:unhideWhenUsed/>
    <w:rsid w:val="00E14EC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4E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283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0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296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79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35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344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7150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2681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7740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0247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480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679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538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1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2131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434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4514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34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0069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8958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349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12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768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3599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2924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752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0719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9080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7038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5246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0081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3706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908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841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466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Heather Claydon</dc:creator>
  <cp:keywords/>
  <dc:description/>
  <cp:lastModifiedBy>Amanda Hopkins</cp:lastModifiedBy>
  <cp:revision>2</cp:revision>
  <cp:lastPrinted>2023-02-23T20:13:00Z</cp:lastPrinted>
  <dcterms:created xsi:type="dcterms:W3CDTF">2023-03-29T22:36:00Z</dcterms:created>
  <dcterms:modified xsi:type="dcterms:W3CDTF">2023-03-29T22:36:00Z</dcterms:modified>
</cp:coreProperties>
</file>